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1FC" w:rsidRPr="00692954" w:rsidRDefault="00894D48" w:rsidP="00692954">
      <w:pPr>
        <w:pStyle w:val="a3"/>
        <w:spacing w:before="76"/>
        <w:jc w:val="center"/>
        <w:rPr>
          <w:b/>
        </w:rPr>
      </w:pPr>
      <w:r w:rsidRPr="00692954">
        <w:rPr>
          <w:b/>
          <w:color w:val="202429"/>
        </w:rPr>
        <w:t>Диагностика</w:t>
      </w:r>
      <w:r w:rsidRPr="00692954">
        <w:rPr>
          <w:b/>
          <w:color w:val="202429"/>
          <w:spacing w:val="-3"/>
        </w:rPr>
        <w:t xml:space="preserve"> </w:t>
      </w:r>
      <w:r w:rsidRPr="00692954">
        <w:rPr>
          <w:b/>
          <w:color w:val="202429"/>
        </w:rPr>
        <w:t>туберкулеза</w:t>
      </w:r>
      <w:r w:rsidRPr="00692954">
        <w:rPr>
          <w:b/>
          <w:color w:val="202429"/>
          <w:spacing w:val="-1"/>
        </w:rPr>
        <w:t xml:space="preserve"> </w:t>
      </w:r>
      <w:r w:rsidRPr="00692954">
        <w:rPr>
          <w:b/>
          <w:color w:val="202429"/>
        </w:rPr>
        <w:t>у</w:t>
      </w:r>
      <w:r w:rsidRPr="00692954">
        <w:rPr>
          <w:b/>
          <w:color w:val="202429"/>
          <w:spacing w:val="-7"/>
        </w:rPr>
        <w:t xml:space="preserve"> </w:t>
      </w:r>
      <w:r w:rsidRPr="00692954">
        <w:rPr>
          <w:b/>
          <w:color w:val="202429"/>
        </w:rPr>
        <w:t>детей.</w:t>
      </w:r>
      <w:r w:rsidRPr="00692954">
        <w:rPr>
          <w:b/>
          <w:color w:val="202429"/>
          <w:spacing w:val="-2"/>
        </w:rPr>
        <w:t xml:space="preserve"> </w:t>
      </w:r>
      <w:r w:rsidRPr="00692954">
        <w:rPr>
          <w:b/>
          <w:color w:val="202429"/>
        </w:rPr>
        <w:t>Вопросы</w:t>
      </w:r>
      <w:r w:rsidRPr="00692954">
        <w:rPr>
          <w:b/>
          <w:color w:val="202429"/>
          <w:spacing w:val="-2"/>
        </w:rPr>
        <w:t xml:space="preserve"> </w:t>
      </w:r>
      <w:r w:rsidRPr="00692954">
        <w:rPr>
          <w:b/>
          <w:color w:val="202429"/>
        </w:rPr>
        <w:t>и</w:t>
      </w:r>
      <w:r w:rsidRPr="00692954">
        <w:rPr>
          <w:b/>
          <w:color w:val="202429"/>
          <w:spacing w:val="-1"/>
        </w:rPr>
        <w:t xml:space="preserve"> </w:t>
      </w:r>
      <w:r w:rsidRPr="00692954">
        <w:rPr>
          <w:b/>
          <w:color w:val="202429"/>
          <w:spacing w:val="-2"/>
        </w:rPr>
        <w:t>ответы</w:t>
      </w:r>
    </w:p>
    <w:p w:rsidR="006361FC" w:rsidRPr="00692954" w:rsidRDefault="006361FC" w:rsidP="00692954">
      <w:pPr>
        <w:pStyle w:val="a3"/>
        <w:spacing w:before="4"/>
        <w:ind w:left="0"/>
        <w:jc w:val="center"/>
        <w:rPr>
          <w:b/>
        </w:rPr>
      </w:pPr>
    </w:p>
    <w:p w:rsidR="006361FC" w:rsidRDefault="00894D48">
      <w:pPr>
        <w:pStyle w:val="1"/>
        <w:numPr>
          <w:ilvl w:val="0"/>
          <w:numId w:val="2"/>
        </w:numPr>
        <w:tabs>
          <w:tab w:val="left" w:pos="380"/>
        </w:tabs>
        <w:spacing w:before="0"/>
      </w:pPr>
      <w:r>
        <w:rPr>
          <w:color w:val="202429"/>
        </w:rPr>
        <w:t>Что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такое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 xml:space="preserve">проба </w:t>
      </w:r>
      <w:r>
        <w:rPr>
          <w:color w:val="202429"/>
          <w:spacing w:val="-2"/>
        </w:rPr>
        <w:t>Манту?</w:t>
      </w:r>
      <w:bookmarkStart w:id="0" w:name="_GoBack"/>
      <w:bookmarkEnd w:id="0"/>
    </w:p>
    <w:p w:rsidR="006361FC" w:rsidRDefault="00894D48">
      <w:pPr>
        <w:pStyle w:val="a3"/>
        <w:spacing w:before="1"/>
        <w:ind w:left="0"/>
        <w:rPr>
          <w:b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 wp14:anchorId="6DD79274" wp14:editId="021A5079">
            <wp:simplePos x="0" y="0"/>
            <wp:positionH relativeFrom="page">
              <wp:posOffset>560705</wp:posOffset>
            </wp:positionH>
            <wp:positionV relativeFrom="paragraph">
              <wp:posOffset>96310</wp:posOffset>
            </wp:positionV>
            <wp:extent cx="6473276" cy="4300728"/>
            <wp:effectExtent l="0" t="0" r="0" b="0"/>
            <wp:wrapTopAndBottom/>
            <wp:docPr id="3" name="image2.jpeg" descr="https://admin.cgon.ru/storage/upload/medialibrary/4b5eebee7183a61b02eb6110e0bec3a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276" cy="4300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61FC" w:rsidRDefault="00894D48">
      <w:pPr>
        <w:pStyle w:val="a3"/>
        <w:spacing w:before="99"/>
        <w:ind w:right="296"/>
        <w:jc w:val="both"/>
      </w:pPr>
      <w:r>
        <w:rPr>
          <w:color w:val="202429"/>
        </w:rPr>
        <w:t>Это специфический диагностический тест (не путать с прививкой!), применяемый при массовом обследовании населения на туберкулез. Для его проведения используют туберкулин. Туберкулин не содержит живых или убитых микобактерий туберкулеза, а только продукты их</w:t>
      </w:r>
      <w:r>
        <w:rPr>
          <w:color w:val="202429"/>
        </w:rPr>
        <w:t xml:space="preserve"> жизнедеятельности, элементы микробной клетки и часть среды, на которой росли микобактерии туберкулеза.</w:t>
      </w:r>
    </w:p>
    <w:p w:rsidR="006361FC" w:rsidRDefault="00894D48">
      <w:pPr>
        <w:pStyle w:val="a3"/>
        <w:spacing w:before="152" w:line="237" w:lineRule="auto"/>
        <w:ind w:right="294"/>
        <w:jc w:val="both"/>
      </w:pPr>
      <w:r>
        <w:rPr>
          <w:color w:val="202429"/>
        </w:rPr>
        <w:t>Проба Манту позволяет зафиксировать встречу с инфекцией и провести мероприятия, предупреждающие заболевание туберкулёзом, либо выявить заболевание на ра</w:t>
      </w:r>
      <w:r>
        <w:rPr>
          <w:color w:val="202429"/>
        </w:rPr>
        <w:t>нней стадии.</w:t>
      </w:r>
    </w:p>
    <w:p w:rsidR="006361FC" w:rsidRDefault="00894D48">
      <w:pPr>
        <w:pStyle w:val="a3"/>
        <w:spacing w:before="157" w:line="237" w:lineRule="auto"/>
        <w:ind w:right="302"/>
        <w:jc w:val="both"/>
      </w:pPr>
      <w:r>
        <w:rPr>
          <w:color w:val="202429"/>
        </w:rPr>
        <w:t>На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введение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туберкулина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возникает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ответная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аллергическая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реакция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(положительная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 xml:space="preserve">туберкулиновая </w:t>
      </w:r>
      <w:r>
        <w:rPr>
          <w:color w:val="202429"/>
          <w:spacing w:val="-2"/>
        </w:rPr>
        <w:t>проба):</w:t>
      </w: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spacing w:before="152"/>
        <w:rPr>
          <w:sz w:val="24"/>
        </w:rPr>
      </w:pPr>
      <w:r>
        <w:rPr>
          <w:color w:val="202429"/>
          <w:sz w:val="24"/>
        </w:rPr>
        <w:t>у</w:t>
      </w:r>
      <w:r>
        <w:rPr>
          <w:color w:val="202429"/>
          <w:spacing w:val="-9"/>
          <w:sz w:val="24"/>
        </w:rPr>
        <w:t xml:space="preserve"> </w:t>
      </w:r>
      <w:proofErr w:type="gramStart"/>
      <w:r>
        <w:rPr>
          <w:color w:val="202429"/>
          <w:sz w:val="24"/>
        </w:rPr>
        <w:t>привитых</w:t>
      </w:r>
      <w:proofErr w:type="gramEnd"/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против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туберкулеза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(поствакцинальная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pacing w:val="-2"/>
          <w:sz w:val="24"/>
        </w:rPr>
        <w:t>аллергия);</w:t>
      </w: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spacing w:after="4"/>
        <w:rPr>
          <w:sz w:val="24"/>
        </w:rPr>
      </w:pPr>
      <w:r>
        <w:rPr>
          <w:color w:val="202429"/>
          <w:sz w:val="24"/>
        </w:rPr>
        <w:t>у</w:t>
      </w:r>
      <w:r>
        <w:rPr>
          <w:color w:val="202429"/>
          <w:spacing w:val="-9"/>
          <w:sz w:val="24"/>
        </w:rPr>
        <w:t xml:space="preserve"> </w:t>
      </w:r>
      <w:proofErr w:type="gramStart"/>
      <w:r>
        <w:rPr>
          <w:color w:val="202429"/>
          <w:sz w:val="24"/>
        </w:rPr>
        <w:t>инфицированных</w:t>
      </w:r>
      <w:proofErr w:type="gramEnd"/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микобактериями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туберкулеза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(инфекционная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pacing w:val="-2"/>
          <w:sz w:val="24"/>
        </w:rPr>
        <w:t>аллергия).</w:t>
      </w:r>
    </w:p>
    <w:p w:rsidR="006361FC" w:rsidRDefault="00894D48">
      <w:pPr>
        <w:pStyle w:val="a3"/>
        <w:ind w:left="111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38" type="#_x0000_t202" style="width:526.3pt;height:27.6pt;mso-left-percent:-10001;mso-top-percent:-10001;mso-position-horizontal:absolute;mso-position-horizontal-relative:char;mso-position-vertical:absolute;mso-position-vertical-relative:line;mso-left-percent:-10001;mso-top-percent:-10001" fillcolor="#ebf5ff" stroked="f">
            <v:textbox inset="0,0,0,0">
              <w:txbxContent>
                <w:p w:rsidR="006361FC" w:rsidRDefault="00894D48">
                  <w:pPr>
                    <w:pStyle w:val="a3"/>
                    <w:ind w:left="28"/>
                    <w:rPr>
                      <w:color w:val="000000"/>
                    </w:rPr>
                  </w:pPr>
                  <w:r>
                    <w:rPr>
                      <w:color w:val="5E35B0"/>
                    </w:rPr>
                    <w:t>Помочь</w:t>
                  </w:r>
                  <w:r>
                    <w:rPr>
                      <w:color w:val="5E35B0"/>
                      <w:spacing w:val="80"/>
                    </w:rPr>
                    <w:t xml:space="preserve"> </w:t>
                  </w:r>
                  <w:r>
                    <w:rPr>
                      <w:color w:val="5E35B0"/>
                    </w:rPr>
                    <w:t>правильно</w:t>
                  </w:r>
                  <w:r>
                    <w:rPr>
                      <w:color w:val="5E35B0"/>
                      <w:spacing w:val="80"/>
                    </w:rPr>
                    <w:t xml:space="preserve"> </w:t>
                  </w:r>
                  <w:r>
                    <w:rPr>
                      <w:color w:val="5E35B0"/>
                    </w:rPr>
                    <w:t>оценить</w:t>
                  </w:r>
                  <w:r>
                    <w:rPr>
                      <w:color w:val="5E35B0"/>
                      <w:spacing w:val="80"/>
                    </w:rPr>
                    <w:t xml:space="preserve"> </w:t>
                  </w:r>
                  <w:r>
                    <w:rPr>
                      <w:color w:val="5E35B0"/>
                    </w:rPr>
                    <w:t>ситуацию</w:t>
                  </w:r>
                  <w:r>
                    <w:rPr>
                      <w:color w:val="5E35B0"/>
                      <w:spacing w:val="80"/>
                    </w:rPr>
                    <w:t xml:space="preserve"> </w:t>
                  </w:r>
                  <w:r>
                    <w:rPr>
                      <w:color w:val="5E35B0"/>
                    </w:rPr>
                    <w:t>может</w:t>
                  </w:r>
                  <w:r>
                    <w:rPr>
                      <w:color w:val="5E35B0"/>
                      <w:spacing w:val="80"/>
                    </w:rPr>
                    <w:t xml:space="preserve"> </w:t>
                  </w:r>
                  <w:r>
                    <w:rPr>
                      <w:color w:val="5E35B0"/>
                    </w:rPr>
                    <w:t>педиатр.</w:t>
                  </w:r>
                  <w:r>
                    <w:rPr>
                      <w:color w:val="5E35B0"/>
                      <w:spacing w:val="80"/>
                    </w:rPr>
                    <w:t xml:space="preserve"> </w:t>
                  </w:r>
                  <w:r>
                    <w:rPr>
                      <w:color w:val="5E35B0"/>
                    </w:rPr>
                    <w:t>В</w:t>
                  </w:r>
                  <w:r>
                    <w:rPr>
                      <w:color w:val="5E35B0"/>
                      <w:spacing w:val="80"/>
                    </w:rPr>
                    <w:t xml:space="preserve"> </w:t>
                  </w:r>
                  <w:r>
                    <w:rPr>
                      <w:color w:val="5E35B0"/>
                    </w:rPr>
                    <w:t>более</w:t>
                  </w:r>
                  <w:r>
                    <w:rPr>
                      <w:color w:val="5E35B0"/>
                      <w:spacing w:val="80"/>
                    </w:rPr>
                    <w:t xml:space="preserve"> </w:t>
                  </w:r>
                  <w:r>
                    <w:rPr>
                      <w:color w:val="5E35B0"/>
                    </w:rPr>
                    <w:t>сложных</w:t>
                  </w:r>
                  <w:r>
                    <w:rPr>
                      <w:color w:val="5E35B0"/>
                      <w:spacing w:val="80"/>
                    </w:rPr>
                    <w:t xml:space="preserve"> </w:t>
                  </w:r>
                  <w:r>
                    <w:rPr>
                      <w:color w:val="5E35B0"/>
                    </w:rPr>
                    <w:t>случаях</w:t>
                  </w:r>
                  <w:r>
                    <w:rPr>
                      <w:color w:val="5E35B0"/>
                      <w:spacing w:val="80"/>
                    </w:rPr>
                    <w:t xml:space="preserve"> </w:t>
                  </w:r>
                  <w:r>
                    <w:rPr>
                      <w:color w:val="5E35B0"/>
                    </w:rPr>
                    <w:t>необходима консультация фтизиатра.</w:t>
                  </w:r>
                </w:p>
              </w:txbxContent>
            </v:textbox>
            <w10:wrap type="none"/>
            <w10:anchorlock/>
          </v:shape>
        </w:pict>
      </w:r>
    </w:p>
    <w:p w:rsidR="006361FC" w:rsidRDefault="006361FC">
      <w:pPr>
        <w:rPr>
          <w:sz w:val="20"/>
        </w:rPr>
        <w:sectPr w:rsidR="006361FC">
          <w:footerReference w:type="default" r:id="rId9"/>
          <w:pgSz w:w="11910" w:h="16840"/>
          <w:pgMar w:top="620" w:right="420" w:bottom="620" w:left="580" w:header="0" w:footer="425" w:gutter="0"/>
          <w:cols w:space="720"/>
        </w:sectPr>
      </w:pPr>
    </w:p>
    <w:p w:rsidR="006361FC" w:rsidRDefault="00894D48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745891" cy="4501419"/>
            <wp:effectExtent l="0" t="0" r="0" b="0"/>
            <wp:docPr id="5" name="image3.jpeg" descr="https://admin.cgon.ru/storage/upload/medialibrary/ac489461bc6c54102def941826df63d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5891" cy="450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1FC" w:rsidRDefault="00894D48">
      <w:pPr>
        <w:pStyle w:val="1"/>
        <w:numPr>
          <w:ilvl w:val="0"/>
          <w:numId w:val="2"/>
        </w:numPr>
        <w:tabs>
          <w:tab w:val="left" w:pos="380"/>
        </w:tabs>
        <w:spacing w:before="0" w:line="267" w:lineRule="exact"/>
      </w:pPr>
      <w:r>
        <w:rPr>
          <w:color w:val="202429"/>
        </w:rPr>
        <w:t>Кому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проводится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проба</w:t>
      </w:r>
      <w:r>
        <w:rPr>
          <w:color w:val="202429"/>
          <w:spacing w:val="-2"/>
        </w:rPr>
        <w:t xml:space="preserve"> Манту?</w:t>
      </w:r>
    </w:p>
    <w:p w:rsidR="006361FC" w:rsidRDefault="00894D48">
      <w:pPr>
        <w:pStyle w:val="a3"/>
        <w:spacing w:before="144"/>
        <w:ind w:right="297"/>
        <w:jc w:val="both"/>
      </w:pPr>
      <w:r>
        <w:rPr>
          <w:color w:val="202429"/>
        </w:rPr>
        <w:t>Пробу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Манту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проводят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один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раз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год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всем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детям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12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месячного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возраста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до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7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лет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включительно,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при отсутствии вакцинации БЦЖ (БЦЖ-М) – с 6-месячного возраста 2 раза в год до проведения вакцинации против туберкулеза.</w:t>
      </w:r>
    </w:p>
    <w:p w:rsidR="006361FC" w:rsidRDefault="00894D48">
      <w:pPr>
        <w:pStyle w:val="1"/>
        <w:numPr>
          <w:ilvl w:val="0"/>
          <w:numId w:val="2"/>
        </w:numPr>
        <w:tabs>
          <w:tab w:val="left" w:pos="380"/>
        </w:tabs>
        <w:spacing w:line="274" w:lineRule="exact"/>
      </w:pPr>
      <w:r>
        <w:rPr>
          <w:color w:val="202429"/>
        </w:rPr>
        <w:t>Когда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можно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проводить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пробу</w:t>
      </w:r>
      <w:r>
        <w:rPr>
          <w:color w:val="202429"/>
          <w:spacing w:val="-2"/>
        </w:rPr>
        <w:t xml:space="preserve"> Манту?</w:t>
      </w: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spacing w:line="274" w:lineRule="exact"/>
        <w:rPr>
          <w:sz w:val="24"/>
        </w:rPr>
      </w:pPr>
      <w:r>
        <w:rPr>
          <w:color w:val="202429"/>
          <w:sz w:val="24"/>
        </w:rPr>
        <w:t>Сразу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после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снятия карантина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по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детским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pacing w:val="-2"/>
          <w:sz w:val="24"/>
        </w:rPr>
        <w:t>инфекциям.</w:t>
      </w: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rPr>
          <w:sz w:val="24"/>
        </w:rPr>
      </w:pPr>
      <w:r>
        <w:rPr>
          <w:color w:val="202429"/>
          <w:sz w:val="24"/>
        </w:rPr>
        <w:t>Через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2-4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недели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после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перенесенного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острого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или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обострения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хронического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pacing w:val="-2"/>
          <w:sz w:val="24"/>
        </w:rPr>
        <w:t>заболевания.</w:t>
      </w: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spacing w:after="6"/>
        <w:rPr>
          <w:sz w:val="24"/>
        </w:rPr>
      </w:pPr>
      <w:r>
        <w:rPr>
          <w:color w:val="202429"/>
          <w:sz w:val="24"/>
        </w:rPr>
        <w:t>Через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4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недели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после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проведения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 xml:space="preserve">профилактических </w:t>
      </w:r>
      <w:r>
        <w:rPr>
          <w:color w:val="202429"/>
          <w:spacing w:val="-2"/>
          <w:sz w:val="24"/>
        </w:rPr>
        <w:t>прививок.</w:t>
      </w:r>
    </w:p>
    <w:p w:rsidR="006361FC" w:rsidRDefault="00894D48">
      <w:pPr>
        <w:pStyle w:val="a3"/>
        <w:ind w:left="11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4" o:spid="_x0000_s1037" type="#_x0000_t202" style="width:526.3pt;height:27.6pt;mso-left-percent:-10001;mso-top-percent:-10001;mso-position-horizontal:absolute;mso-position-horizontal-relative:char;mso-position-vertical:absolute;mso-position-vertical-relative:line;mso-left-percent:-10001;mso-top-percent:-10001" fillcolor="#ebf5ff" stroked="f">
            <v:textbox inset="0,0,0,0">
              <w:txbxContent>
                <w:p w:rsidR="006361FC" w:rsidRDefault="00894D48">
                  <w:pPr>
                    <w:pStyle w:val="a3"/>
                    <w:ind w:left="28"/>
                    <w:rPr>
                      <w:color w:val="000000"/>
                    </w:rPr>
                  </w:pPr>
                  <w:r>
                    <w:rPr>
                      <w:color w:val="5E35B0"/>
                    </w:rPr>
                    <w:t>Для</w:t>
                  </w:r>
                  <w:r>
                    <w:rPr>
                      <w:color w:val="5E35B0"/>
                      <w:spacing w:val="36"/>
                    </w:rPr>
                    <w:t xml:space="preserve"> </w:t>
                  </w:r>
                  <w:r>
                    <w:rPr>
                      <w:color w:val="5E35B0"/>
                    </w:rPr>
                    <w:t>проведения</w:t>
                  </w:r>
                  <w:r>
                    <w:rPr>
                      <w:color w:val="5E35B0"/>
                      <w:spacing w:val="36"/>
                    </w:rPr>
                    <w:t xml:space="preserve"> </w:t>
                  </w:r>
                  <w:r>
                    <w:rPr>
                      <w:color w:val="5E35B0"/>
                    </w:rPr>
                    <w:t>туберкулиновой</w:t>
                  </w:r>
                  <w:r>
                    <w:rPr>
                      <w:color w:val="5E35B0"/>
                      <w:spacing w:val="37"/>
                    </w:rPr>
                    <w:t xml:space="preserve"> </w:t>
                  </w:r>
                  <w:r>
                    <w:rPr>
                      <w:color w:val="5E35B0"/>
                    </w:rPr>
                    <w:t>пробы</w:t>
                  </w:r>
                  <w:r>
                    <w:rPr>
                      <w:color w:val="5E35B0"/>
                      <w:spacing w:val="36"/>
                    </w:rPr>
                    <w:t xml:space="preserve"> </w:t>
                  </w:r>
                  <w:r>
                    <w:rPr>
                      <w:color w:val="5E35B0"/>
                    </w:rPr>
                    <w:t>с</w:t>
                  </w:r>
                  <w:r>
                    <w:rPr>
                      <w:color w:val="5E35B0"/>
                      <w:spacing w:val="35"/>
                    </w:rPr>
                    <w:t xml:space="preserve"> </w:t>
                  </w:r>
                  <w:r>
                    <w:rPr>
                      <w:color w:val="5E35B0"/>
                    </w:rPr>
                    <w:t>диагностической</w:t>
                  </w:r>
                  <w:r>
                    <w:rPr>
                      <w:color w:val="5E35B0"/>
                      <w:spacing w:val="37"/>
                    </w:rPr>
                    <w:t xml:space="preserve"> </w:t>
                  </w:r>
                  <w:r>
                    <w:rPr>
                      <w:color w:val="5E35B0"/>
                    </w:rPr>
                    <w:t>целью</w:t>
                  </w:r>
                  <w:r>
                    <w:rPr>
                      <w:color w:val="5E35B0"/>
                      <w:spacing w:val="34"/>
                    </w:rPr>
                    <w:t xml:space="preserve"> </w:t>
                  </w:r>
                  <w:r>
                    <w:rPr>
                      <w:color w:val="5E35B0"/>
                    </w:rPr>
                    <w:t>при</w:t>
                  </w:r>
                  <w:r>
                    <w:rPr>
                      <w:color w:val="5E35B0"/>
                      <w:spacing w:val="37"/>
                    </w:rPr>
                    <w:t xml:space="preserve"> </w:t>
                  </w:r>
                  <w:r>
                    <w:rPr>
                      <w:color w:val="5E35B0"/>
                    </w:rPr>
                    <w:t>подозрении</w:t>
                  </w:r>
                  <w:r>
                    <w:rPr>
                      <w:color w:val="5E35B0"/>
                      <w:spacing w:val="37"/>
                    </w:rPr>
                    <w:t xml:space="preserve"> </w:t>
                  </w:r>
                  <w:r>
                    <w:rPr>
                      <w:color w:val="5E35B0"/>
                    </w:rPr>
                    <w:t>на</w:t>
                  </w:r>
                  <w:r>
                    <w:rPr>
                      <w:color w:val="5E35B0"/>
                      <w:spacing w:val="35"/>
                    </w:rPr>
                    <w:t xml:space="preserve"> </w:t>
                  </w:r>
                  <w:r>
                    <w:rPr>
                      <w:color w:val="5E35B0"/>
                    </w:rPr>
                    <w:t>заболевание туберкулезом противопоказаний нет!</w:t>
                  </w:r>
                </w:p>
              </w:txbxContent>
            </v:textbox>
            <w10:wrap type="none"/>
            <w10:anchorlock/>
          </v:shape>
        </w:pict>
      </w:r>
    </w:p>
    <w:p w:rsidR="006361FC" w:rsidRDefault="00894D48">
      <w:pPr>
        <w:pStyle w:val="1"/>
        <w:numPr>
          <w:ilvl w:val="0"/>
          <w:numId w:val="2"/>
        </w:numPr>
        <w:tabs>
          <w:tab w:val="left" w:pos="380"/>
        </w:tabs>
        <w:spacing w:before="142"/>
      </w:pPr>
      <w:r>
        <w:rPr>
          <w:color w:val="202429"/>
        </w:rPr>
        <w:t>Можно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ли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мочить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пробу</w:t>
      </w:r>
      <w:r>
        <w:rPr>
          <w:color w:val="202429"/>
          <w:spacing w:val="-2"/>
        </w:rPr>
        <w:t xml:space="preserve"> Манту?</w:t>
      </w:r>
    </w:p>
    <w:p w:rsidR="006361FC" w:rsidRDefault="00894D48">
      <w:pPr>
        <w:pStyle w:val="a3"/>
        <w:spacing w:before="144"/>
        <w:jc w:val="both"/>
      </w:pPr>
      <w:r>
        <w:rPr>
          <w:color w:val="202429"/>
        </w:rPr>
        <w:t>Мочить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можно,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нельзя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тереть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мочалкой,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заклеивать,</w:t>
      </w:r>
      <w:r>
        <w:rPr>
          <w:color w:val="202429"/>
          <w:spacing w:val="-2"/>
        </w:rPr>
        <w:t xml:space="preserve"> чесать.</w:t>
      </w:r>
    </w:p>
    <w:p w:rsidR="006361FC" w:rsidRDefault="00894D48">
      <w:pPr>
        <w:pStyle w:val="1"/>
        <w:numPr>
          <w:ilvl w:val="0"/>
          <w:numId w:val="2"/>
        </w:numPr>
        <w:tabs>
          <w:tab w:val="left" w:pos="380"/>
        </w:tabs>
      </w:pPr>
      <w:r>
        <w:rPr>
          <w:color w:val="202429"/>
        </w:rPr>
        <w:t>Когда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оценивается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2"/>
        </w:rPr>
        <w:t>результат?</w:t>
      </w:r>
    </w:p>
    <w:p w:rsidR="006361FC" w:rsidRDefault="00894D48">
      <w:pPr>
        <w:pStyle w:val="a3"/>
        <w:spacing w:before="144"/>
        <w:ind w:right="305"/>
        <w:jc w:val="both"/>
      </w:pPr>
      <w:r>
        <w:rPr>
          <w:color w:val="202429"/>
        </w:rPr>
        <w:t>Результат пробы оценивается че</w:t>
      </w:r>
      <w:r>
        <w:rPr>
          <w:color w:val="202429"/>
        </w:rPr>
        <w:t>рез 72 часа врачом или специально обученной медицинской сестрой: прозрачной линейкой фабричного изготовления измеряют поперечный размер инфильтрата (папулы) в миллиметрах.</w:t>
      </w:r>
    </w:p>
    <w:p w:rsidR="006361FC" w:rsidRDefault="00894D48">
      <w:pPr>
        <w:pStyle w:val="1"/>
        <w:numPr>
          <w:ilvl w:val="0"/>
          <w:numId w:val="2"/>
        </w:numPr>
        <w:tabs>
          <w:tab w:val="left" w:pos="380"/>
        </w:tabs>
        <w:spacing w:line="272" w:lineRule="exact"/>
      </w:pPr>
      <w:r>
        <w:rPr>
          <w:color w:val="202429"/>
        </w:rPr>
        <w:t>Каким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может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быть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2"/>
        </w:rPr>
        <w:t>результат?</w:t>
      </w: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ind w:right="303"/>
        <w:rPr>
          <w:sz w:val="24"/>
        </w:rPr>
      </w:pPr>
      <w:r>
        <w:rPr>
          <w:color w:val="202429"/>
          <w:sz w:val="24"/>
        </w:rPr>
        <w:t>Отрицательный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-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полное</w:t>
      </w:r>
      <w:r>
        <w:rPr>
          <w:color w:val="202429"/>
          <w:spacing w:val="-3"/>
          <w:sz w:val="24"/>
        </w:rPr>
        <w:t xml:space="preserve"> </w:t>
      </w:r>
      <w:proofErr w:type="gramStart"/>
      <w:r>
        <w:rPr>
          <w:color w:val="202429"/>
          <w:sz w:val="24"/>
        </w:rPr>
        <w:t>отсутствии</w:t>
      </w:r>
      <w:proofErr w:type="gramEnd"/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инфильтрата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или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гиперемии,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наличие</w:t>
      </w:r>
      <w:r>
        <w:rPr>
          <w:color w:val="202429"/>
          <w:spacing w:val="-1"/>
          <w:sz w:val="24"/>
        </w:rPr>
        <w:t xml:space="preserve"> </w:t>
      </w:r>
      <w:proofErr w:type="spellStart"/>
      <w:r>
        <w:rPr>
          <w:color w:val="202429"/>
          <w:sz w:val="24"/>
        </w:rPr>
        <w:t>уколочной</w:t>
      </w:r>
      <w:proofErr w:type="spellEnd"/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реакции (0-1 мм).</w:t>
      </w: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rPr>
          <w:sz w:val="24"/>
        </w:rPr>
      </w:pPr>
      <w:r>
        <w:rPr>
          <w:color w:val="202429"/>
          <w:sz w:val="24"/>
        </w:rPr>
        <w:t>Сомнительный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-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инфильтрат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размером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2-4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мм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или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только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гиперемия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любого</w:t>
      </w:r>
      <w:r>
        <w:rPr>
          <w:color w:val="202429"/>
          <w:spacing w:val="-2"/>
          <w:sz w:val="24"/>
        </w:rPr>
        <w:t xml:space="preserve"> размера.</w:t>
      </w: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rPr>
          <w:sz w:val="24"/>
        </w:rPr>
      </w:pPr>
      <w:r>
        <w:rPr>
          <w:color w:val="202429"/>
          <w:sz w:val="24"/>
        </w:rPr>
        <w:t>Положительный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-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инфильтрат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размером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5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мм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pacing w:val="-2"/>
          <w:sz w:val="24"/>
        </w:rPr>
        <w:t>более.</w:t>
      </w: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ind w:right="299"/>
        <w:rPr>
          <w:sz w:val="24"/>
        </w:rPr>
      </w:pPr>
      <w:proofErr w:type="spellStart"/>
      <w:r>
        <w:rPr>
          <w:color w:val="202429"/>
          <w:sz w:val="24"/>
        </w:rPr>
        <w:t>Гиперергический</w:t>
      </w:r>
      <w:proofErr w:type="spellEnd"/>
      <w:r>
        <w:rPr>
          <w:color w:val="202429"/>
          <w:spacing w:val="40"/>
          <w:sz w:val="24"/>
        </w:rPr>
        <w:t xml:space="preserve"> </w:t>
      </w:r>
      <w:r>
        <w:rPr>
          <w:color w:val="202429"/>
          <w:sz w:val="24"/>
        </w:rPr>
        <w:t>-</w:t>
      </w:r>
      <w:r>
        <w:rPr>
          <w:color w:val="202429"/>
          <w:spacing w:val="40"/>
          <w:sz w:val="24"/>
        </w:rPr>
        <w:t xml:space="preserve"> </w:t>
      </w:r>
      <w:r>
        <w:rPr>
          <w:color w:val="202429"/>
          <w:sz w:val="24"/>
        </w:rPr>
        <w:t>инфильтрат</w:t>
      </w:r>
      <w:r>
        <w:rPr>
          <w:color w:val="202429"/>
          <w:spacing w:val="40"/>
          <w:sz w:val="24"/>
        </w:rPr>
        <w:t xml:space="preserve"> </w:t>
      </w:r>
      <w:r>
        <w:rPr>
          <w:color w:val="202429"/>
          <w:sz w:val="24"/>
        </w:rPr>
        <w:t>17</w:t>
      </w:r>
      <w:r>
        <w:rPr>
          <w:color w:val="202429"/>
          <w:spacing w:val="40"/>
          <w:sz w:val="24"/>
        </w:rPr>
        <w:t xml:space="preserve"> </w:t>
      </w:r>
      <w:r>
        <w:rPr>
          <w:color w:val="202429"/>
          <w:sz w:val="24"/>
        </w:rPr>
        <w:t>мм</w:t>
      </w:r>
      <w:r>
        <w:rPr>
          <w:color w:val="202429"/>
          <w:spacing w:val="40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40"/>
          <w:sz w:val="24"/>
        </w:rPr>
        <w:t xml:space="preserve"> </w:t>
      </w:r>
      <w:r>
        <w:rPr>
          <w:color w:val="202429"/>
          <w:sz w:val="24"/>
        </w:rPr>
        <w:t>более,</w:t>
      </w:r>
      <w:r>
        <w:rPr>
          <w:color w:val="202429"/>
          <w:spacing w:val="40"/>
          <w:sz w:val="24"/>
        </w:rPr>
        <w:t xml:space="preserve"> </w:t>
      </w:r>
      <w:r>
        <w:rPr>
          <w:color w:val="202429"/>
          <w:sz w:val="24"/>
        </w:rPr>
        <w:t>а</w:t>
      </w:r>
      <w:r>
        <w:rPr>
          <w:color w:val="202429"/>
          <w:spacing w:val="40"/>
          <w:sz w:val="24"/>
        </w:rPr>
        <w:t xml:space="preserve"> </w:t>
      </w:r>
      <w:r>
        <w:rPr>
          <w:color w:val="202429"/>
          <w:sz w:val="24"/>
        </w:rPr>
        <w:t>также</w:t>
      </w:r>
      <w:r>
        <w:rPr>
          <w:color w:val="202429"/>
          <w:spacing w:val="40"/>
          <w:sz w:val="24"/>
        </w:rPr>
        <w:t xml:space="preserve"> </w:t>
      </w:r>
      <w:proofErr w:type="spellStart"/>
      <w:r>
        <w:rPr>
          <w:color w:val="202429"/>
          <w:sz w:val="24"/>
        </w:rPr>
        <w:t>везикуло</w:t>
      </w:r>
      <w:proofErr w:type="spellEnd"/>
      <w:r>
        <w:rPr>
          <w:color w:val="202429"/>
          <w:sz w:val="24"/>
        </w:rPr>
        <w:t>-некротические</w:t>
      </w:r>
      <w:r>
        <w:rPr>
          <w:color w:val="202429"/>
          <w:spacing w:val="40"/>
          <w:sz w:val="24"/>
        </w:rPr>
        <w:t xml:space="preserve"> </w:t>
      </w:r>
      <w:r>
        <w:rPr>
          <w:color w:val="202429"/>
          <w:sz w:val="24"/>
        </w:rPr>
        <w:t>реакц</w:t>
      </w:r>
      <w:r>
        <w:rPr>
          <w:color w:val="202429"/>
          <w:sz w:val="24"/>
        </w:rPr>
        <w:t>ии</w:t>
      </w:r>
      <w:r>
        <w:rPr>
          <w:color w:val="202429"/>
          <w:spacing w:val="80"/>
          <w:sz w:val="24"/>
        </w:rPr>
        <w:t xml:space="preserve"> </w:t>
      </w:r>
      <w:r>
        <w:rPr>
          <w:color w:val="202429"/>
          <w:sz w:val="24"/>
        </w:rPr>
        <w:t>независимо от размера инфильтрата с лимфангоитом или без него.</w:t>
      </w:r>
    </w:p>
    <w:p w:rsidR="006361FC" w:rsidRDefault="00894D48">
      <w:pPr>
        <w:pStyle w:val="1"/>
        <w:numPr>
          <w:ilvl w:val="0"/>
          <w:numId w:val="2"/>
        </w:numPr>
        <w:tabs>
          <w:tab w:val="left" w:pos="380"/>
        </w:tabs>
        <w:spacing w:before="2" w:line="274" w:lineRule="exact"/>
      </w:pPr>
      <w:r>
        <w:rPr>
          <w:color w:val="202429"/>
        </w:rPr>
        <w:t>Когда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необходимо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обратиться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к</w:t>
      </w:r>
      <w:r>
        <w:rPr>
          <w:color w:val="202429"/>
          <w:spacing w:val="-2"/>
        </w:rPr>
        <w:t xml:space="preserve"> фтизиатру?</w:t>
      </w: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ind w:right="306"/>
        <w:rPr>
          <w:sz w:val="24"/>
        </w:rPr>
      </w:pPr>
      <w:r>
        <w:rPr>
          <w:color w:val="202429"/>
          <w:sz w:val="24"/>
        </w:rPr>
        <w:t>с впервые выявленной положительной реакцией, не связанной с предыдущей иммунизацией против туберкулеза;</w:t>
      </w:r>
    </w:p>
    <w:p w:rsidR="006361FC" w:rsidRDefault="006361FC">
      <w:pPr>
        <w:rPr>
          <w:sz w:val="24"/>
        </w:rPr>
        <w:sectPr w:rsidR="006361FC">
          <w:pgSz w:w="11910" w:h="16840"/>
          <w:pgMar w:top="700" w:right="420" w:bottom="620" w:left="580" w:header="0" w:footer="425" w:gutter="0"/>
          <w:cols w:space="720"/>
        </w:sectPr>
      </w:pP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spacing w:before="76"/>
        <w:rPr>
          <w:sz w:val="24"/>
        </w:rPr>
      </w:pPr>
      <w:r>
        <w:rPr>
          <w:color w:val="202429"/>
          <w:sz w:val="24"/>
        </w:rPr>
        <w:lastRenderedPageBreak/>
        <w:t>с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длительно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сохраняющейся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(4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года)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реакцией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(с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инфильтратом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12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мм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pacing w:val="-2"/>
          <w:sz w:val="24"/>
        </w:rPr>
        <w:t>более);</w:t>
      </w: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rPr>
          <w:sz w:val="24"/>
        </w:rPr>
      </w:pPr>
      <w:r>
        <w:rPr>
          <w:color w:val="202429"/>
          <w:sz w:val="24"/>
        </w:rPr>
        <w:t>с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увеличением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инфильтрата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на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6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мм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pacing w:val="-2"/>
          <w:sz w:val="24"/>
        </w:rPr>
        <w:t>более;</w:t>
      </w: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rPr>
          <w:sz w:val="24"/>
        </w:rPr>
      </w:pPr>
      <w:r>
        <w:rPr>
          <w:color w:val="202429"/>
          <w:sz w:val="24"/>
        </w:rPr>
        <w:t>увеличение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менее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чем на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6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мм,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но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с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образованием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инфильтрата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размером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12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мм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pacing w:val="-2"/>
          <w:sz w:val="24"/>
        </w:rPr>
        <w:t>более;</w:t>
      </w: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rPr>
          <w:sz w:val="24"/>
        </w:rPr>
      </w:pPr>
      <w:r>
        <w:rPr>
          <w:color w:val="202429"/>
          <w:sz w:val="24"/>
        </w:rPr>
        <w:t>с</w:t>
      </w:r>
      <w:r>
        <w:rPr>
          <w:color w:val="202429"/>
          <w:spacing w:val="-3"/>
          <w:sz w:val="24"/>
        </w:rPr>
        <w:t xml:space="preserve"> </w:t>
      </w:r>
      <w:proofErr w:type="spellStart"/>
      <w:r>
        <w:rPr>
          <w:color w:val="202429"/>
          <w:sz w:val="24"/>
        </w:rPr>
        <w:t>гиперреакцией</w:t>
      </w:r>
      <w:proofErr w:type="spellEnd"/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на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туберкулин</w:t>
      </w:r>
      <w:r>
        <w:rPr>
          <w:color w:val="202429"/>
          <w:spacing w:val="2"/>
          <w:sz w:val="24"/>
        </w:rPr>
        <w:t xml:space="preserve"> </w:t>
      </w:r>
      <w:r>
        <w:rPr>
          <w:color w:val="202429"/>
          <w:sz w:val="24"/>
        </w:rPr>
        <w:t>-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инфильтрат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17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мм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pacing w:val="-2"/>
          <w:sz w:val="24"/>
        </w:rPr>
        <w:t>более.</w:t>
      </w:r>
    </w:p>
    <w:p w:rsidR="006361FC" w:rsidRDefault="006361FC">
      <w:pPr>
        <w:pStyle w:val="a3"/>
        <w:spacing w:before="5"/>
        <w:ind w:left="0"/>
      </w:pPr>
    </w:p>
    <w:p w:rsidR="006361FC" w:rsidRDefault="00894D48">
      <w:pPr>
        <w:pStyle w:val="1"/>
        <w:numPr>
          <w:ilvl w:val="0"/>
          <w:numId w:val="2"/>
        </w:numPr>
        <w:tabs>
          <w:tab w:val="left" w:pos="380"/>
        </w:tabs>
        <w:spacing w:before="0"/>
      </w:pPr>
      <w:r>
        <w:rPr>
          <w:color w:val="202429"/>
        </w:rPr>
        <w:t>Что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такое</w:t>
      </w:r>
      <w:r>
        <w:rPr>
          <w:color w:val="202429"/>
          <w:spacing w:val="-2"/>
        </w:rPr>
        <w:t xml:space="preserve"> </w:t>
      </w:r>
      <w:proofErr w:type="spellStart"/>
      <w:r>
        <w:rPr>
          <w:color w:val="202429"/>
          <w:spacing w:val="-2"/>
        </w:rPr>
        <w:t>Диаскинтест</w:t>
      </w:r>
      <w:proofErr w:type="spellEnd"/>
      <w:r>
        <w:rPr>
          <w:color w:val="202429"/>
          <w:spacing w:val="-2"/>
        </w:rPr>
        <w:t>?</w:t>
      </w:r>
    </w:p>
    <w:p w:rsidR="006361FC" w:rsidRDefault="00894D48">
      <w:pPr>
        <w:pStyle w:val="a3"/>
        <w:spacing w:before="144"/>
        <w:ind w:right="304"/>
        <w:jc w:val="both"/>
      </w:pPr>
      <w:r>
        <w:rPr>
          <w:color w:val="202429"/>
        </w:rPr>
        <w:t>Это аллерген туберкулезный рекомбинантный в стандартном разведении. Представляет собой рекомбинантный белок, который содержит 2 антигена, присутствующие в вирулентных штаммах микобактерий туберкулеза и отсутствующие в вакцинном штамме БЦЖ.</w:t>
      </w:r>
    </w:p>
    <w:p w:rsidR="006361FC" w:rsidRDefault="00894D48">
      <w:pPr>
        <w:pStyle w:val="a3"/>
        <w:spacing w:before="149"/>
      </w:pPr>
      <w:proofErr w:type="spellStart"/>
      <w:r>
        <w:rPr>
          <w:color w:val="202429"/>
        </w:rPr>
        <w:t>Ди</w:t>
      </w:r>
      <w:r>
        <w:rPr>
          <w:color w:val="202429"/>
        </w:rPr>
        <w:t>аскинтест</w:t>
      </w:r>
      <w:proofErr w:type="spellEnd"/>
      <w:r>
        <w:rPr>
          <w:color w:val="202429"/>
          <w:spacing w:val="-4"/>
        </w:rPr>
        <w:t xml:space="preserve"> </w:t>
      </w:r>
      <w:r>
        <w:rPr>
          <w:color w:val="202429"/>
        </w:rPr>
        <w:t>ежегодно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проводится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детям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8-ми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до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17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лет,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взрослым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по</w:t>
      </w:r>
      <w:r>
        <w:rPr>
          <w:color w:val="202429"/>
          <w:spacing w:val="-1"/>
        </w:rPr>
        <w:t xml:space="preserve"> </w:t>
      </w:r>
      <w:r>
        <w:rPr>
          <w:color w:val="202429"/>
          <w:spacing w:val="-2"/>
        </w:rPr>
        <w:t>показаниям.</w:t>
      </w:r>
    </w:p>
    <w:p w:rsidR="006361FC" w:rsidRDefault="00894D48">
      <w:pPr>
        <w:pStyle w:val="1"/>
        <w:numPr>
          <w:ilvl w:val="0"/>
          <w:numId w:val="2"/>
        </w:numPr>
        <w:tabs>
          <w:tab w:val="left" w:pos="380"/>
        </w:tabs>
        <w:spacing w:line="274" w:lineRule="exact"/>
      </w:pPr>
      <w:r>
        <w:rPr>
          <w:color w:val="202429"/>
        </w:rPr>
        <w:t>Для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чего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используется</w:t>
      </w:r>
      <w:r>
        <w:rPr>
          <w:color w:val="202429"/>
          <w:spacing w:val="-1"/>
        </w:rPr>
        <w:t xml:space="preserve"> </w:t>
      </w:r>
      <w:proofErr w:type="spellStart"/>
      <w:r>
        <w:rPr>
          <w:color w:val="202429"/>
          <w:spacing w:val="-2"/>
        </w:rPr>
        <w:t>Диаскинтест</w:t>
      </w:r>
      <w:proofErr w:type="spellEnd"/>
      <w:r>
        <w:rPr>
          <w:color w:val="202429"/>
          <w:spacing w:val="-2"/>
        </w:rPr>
        <w:t>?</w:t>
      </w: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spacing w:line="274" w:lineRule="exact"/>
        <w:rPr>
          <w:sz w:val="24"/>
        </w:rPr>
      </w:pPr>
      <w:r>
        <w:rPr>
          <w:color w:val="202429"/>
          <w:sz w:val="24"/>
        </w:rPr>
        <w:t>диагностика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туберкулеза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оценки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активности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pacing w:val="-2"/>
          <w:sz w:val="24"/>
        </w:rPr>
        <w:t>процесса;</w:t>
      </w: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rPr>
          <w:sz w:val="24"/>
        </w:rPr>
      </w:pPr>
      <w:r>
        <w:rPr>
          <w:color w:val="202429"/>
          <w:sz w:val="24"/>
        </w:rPr>
        <w:t>дифференциальная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диагностика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pacing w:val="-2"/>
          <w:sz w:val="24"/>
        </w:rPr>
        <w:t>туберкулеза;</w:t>
      </w: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rPr>
          <w:sz w:val="24"/>
        </w:rPr>
      </w:pPr>
      <w:r>
        <w:rPr>
          <w:color w:val="202429"/>
          <w:sz w:val="24"/>
        </w:rPr>
        <w:t>дифференциальная</w:t>
      </w:r>
      <w:r>
        <w:rPr>
          <w:color w:val="202429"/>
          <w:spacing w:val="-7"/>
          <w:sz w:val="24"/>
        </w:rPr>
        <w:t xml:space="preserve"> </w:t>
      </w:r>
      <w:r>
        <w:rPr>
          <w:color w:val="202429"/>
          <w:sz w:val="24"/>
        </w:rPr>
        <w:t>диагностика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поствакцинальной</w:t>
      </w:r>
      <w:r>
        <w:rPr>
          <w:color w:val="202429"/>
          <w:spacing w:val="-7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инфекционной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pacing w:val="-2"/>
          <w:sz w:val="24"/>
        </w:rPr>
        <w:t>аллергии</w:t>
      </w: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rPr>
          <w:sz w:val="24"/>
        </w:rPr>
      </w:pPr>
      <w:r>
        <w:rPr>
          <w:color w:val="202429"/>
          <w:sz w:val="24"/>
        </w:rPr>
        <w:t>наблюдение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за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эффективностью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лечения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в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комплексе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с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другими</w:t>
      </w:r>
      <w:r>
        <w:rPr>
          <w:color w:val="202429"/>
          <w:spacing w:val="-2"/>
          <w:sz w:val="24"/>
        </w:rPr>
        <w:t xml:space="preserve"> методами.</w:t>
      </w:r>
    </w:p>
    <w:p w:rsidR="006361FC" w:rsidRDefault="006361FC">
      <w:pPr>
        <w:pStyle w:val="a3"/>
        <w:spacing w:before="5"/>
        <w:ind w:left="0"/>
      </w:pPr>
    </w:p>
    <w:p w:rsidR="006361FC" w:rsidRDefault="00894D48">
      <w:pPr>
        <w:pStyle w:val="1"/>
        <w:numPr>
          <w:ilvl w:val="0"/>
          <w:numId w:val="2"/>
        </w:numPr>
        <w:tabs>
          <w:tab w:val="left" w:pos="500"/>
        </w:tabs>
        <w:spacing w:before="0"/>
        <w:ind w:left="500" w:hanging="360"/>
      </w:pPr>
      <w:r>
        <w:rPr>
          <w:color w:val="202429"/>
        </w:rPr>
        <w:t>Когда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оценивается</w:t>
      </w:r>
      <w:r>
        <w:rPr>
          <w:color w:val="202429"/>
          <w:spacing w:val="-2"/>
        </w:rPr>
        <w:t xml:space="preserve"> результат?</w:t>
      </w:r>
    </w:p>
    <w:p w:rsidR="006361FC" w:rsidRDefault="00894D48">
      <w:pPr>
        <w:pStyle w:val="a3"/>
        <w:spacing w:before="144"/>
        <w:ind w:right="303"/>
        <w:jc w:val="both"/>
      </w:pPr>
      <w:r>
        <w:rPr>
          <w:color w:val="202429"/>
        </w:rPr>
        <w:t xml:space="preserve">Как и при пробе Манту, результат </w:t>
      </w:r>
      <w:proofErr w:type="spellStart"/>
      <w:r>
        <w:rPr>
          <w:color w:val="202429"/>
        </w:rPr>
        <w:t>Диаскинтеста</w:t>
      </w:r>
      <w:proofErr w:type="spellEnd"/>
      <w:r>
        <w:rPr>
          <w:color w:val="202429"/>
        </w:rPr>
        <w:t xml:space="preserve"> оценивается через 72 часа врачом или специально обученной медицинской сестрой: прозрачно</w:t>
      </w:r>
      <w:r>
        <w:rPr>
          <w:color w:val="202429"/>
        </w:rPr>
        <w:t>й линейкой фабричного изготовления измеряют поперечный размер инфильтрата (папулы) в миллиметрах.</w:t>
      </w:r>
    </w:p>
    <w:p w:rsidR="006361FC" w:rsidRDefault="00894D48">
      <w:pPr>
        <w:pStyle w:val="1"/>
        <w:numPr>
          <w:ilvl w:val="0"/>
          <w:numId w:val="2"/>
        </w:numPr>
        <w:tabs>
          <w:tab w:val="left" w:pos="500"/>
        </w:tabs>
        <w:spacing w:line="274" w:lineRule="exact"/>
        <w:ind w:left="500" w:hanging="360"/>
      </w:pPr>
      <w:r>
        <w:rPr>
          <w:color w:val="202429"/>
        </w:rPr>
        <w:t>Как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оценивается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результат</w:t>
      </w:r>
      <w:r>
        <w:rPr>
          <w:color w:val="202429"/>
          <w:spacing w:val="-1"/>
        </w:rPr>
        <w:t xml:space="preserve"> </w:t>
      </w:r>
      <w:proofErr w:type="spellStart"/>
      <w:r>
        <w:rPr>
          <w:color w:val="202429"/>
          <w:spacing w:val="-2"/>
        </w:rPr>
        <w:t>Диаскинтеста</w:t>
      </w:r>
      <w:proofErr w:type="spellEnd"/>
      <w:r>
        <w:rPr>
          <w:color w:val="202429"/>
          <w:spacing w:val="-2"/>
        </w:rPr>
        <w:t>?</w:t>
      </w: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ind w:right="303"/>
        <w:rPr>
          <w:sz w:val="24"/>
        </w:rPr>
      </w:pPr>
      <w:proofErr w:type="gramStart"/>
      <w:r>
        <w:rPr>
          <w:color w:val="202429"/>
          <w:sz w:val="24"/>
        </w:rPr>
        <w:t>отрицательный</w:t>
      </w:r>
      <w:proofErr w:type="gramEnd"/>
      <w:r>
        <w:rPr>
          <w:color w:val="202429"/>
          <w:spacing w:val="80"/>
          <w:sz w:val="24"/>
        </w:rPr>
        <w:t xml:space="preserve"> </w:t>
      </w:r>
      <w:r>
        <w:rPr>
          <w:color w:val="202429"/>
          <w:sz w:val="24"/>
        </w:rPr>
        <w:t>-</w:t>
      </w:r>
      <w:r>
        <w:rPr>
          <w:color w:val="202429"/>
          <w:spacing w:val="80"/>
          <w:sz w:val="24"/>
        </w:rPr>
        <w:t xml:space="preserve"> </w:t>
      </w:r>
      <w:r>
        <w:rPr>
          <w:color w:val="202429"/>
          <w:sz w:val="24"/>
        </w:rPr>
        <w:t>при</w:t>
      </w:r>
      <w:r>
        <w:rPr>
          <w:color w:val="202429"/>
          <w:spacing w:val="80"/>
          <w:sz w:val="24"/>
        </w:rPr>
        <w:t xml:space="preserve"> </w:t>
      </w:r>
      <w:r>
        <w:rPr>
          <w:color w:val="202429"/>
          <w:sz w:val="24"/>
        </w:rPr>
        <w:t>полном</w:t>
      </w:r>
      <w:r>
        <w:rPr>
          <w:color w:val="202429"/>
          <w:spacing w:val="80"/>
          <w:sz w:val="24"/>
        </w:rPr>
        <w:t xml:space="preserve"> </w:t>
      </w:r>
      <w:r>
        <w:rPr>
          <w:color w:val="202429"/>
          <w:sz w:val="24"/>
        </w:rPr>
        <w:t>отсутствии</w:t>
      </w:r>
      <w:r>
        <w:rPr>
          <w:color w:val="202429"/>
          <w:spacing w:val="80"/>
          <w:sz w:val="24"/>
        </w:rPr>
        <w:t xml:space="preserve"> </w:t>
      </w:r>
      <w:r>
        <w:rPr>
          <w:color w:val="202429"/>
          <w:sz w:val="24"/>
        </w:rPr>
        <w:t>инфильтрата</w:t>
      </w:r>
      <w:r>
        <w:rPr>
          <w:color w:val="202429"/>
          <w:spacing w:val="80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80"/>
          <w:sz w:val="24"/>
        </w:rPr>
        <w:t xml:space="preserve"> </w:t>
      </w:r>
      <w:r>
        <w:rPr>
          <w:color w:val="202429"/>
          <w:sz w:val="24"/>
        </w:rPr>
        <w:t>гиперемии</w:t>
      </w:r>
      <w:r>
        <w:rPr>
          <w:color w:val="202429"/>
          <w:spacing w:val="80"/>
          <w:sz w:val="24"/>
        </w:rPr>
        <w:t xml:space="preserve"> </w:t>
      </w:r>
      <w:r>
        <w:rPr>
          <w:color w:val="202429"/>
          <w:sz w:val="24"/>
        </w:rPr>
        <w:t>или</w:t>
      </w:r>
      <w:r>
        <w:rPr>
          <w:color w:val="202429"/>
          <w:spacing w:val="80"/>
          <w:sz w:val="24"/>
        </w:rPr>
        <w:t xml:space="preserve"> </w:t>
      </w:r>
      <w:r>
        <w:rPr>
          <w:color w:val="202429"/>
          <w:sz w:val="24"/>
        </w:rPr>
        <w:t>при</w:t>
      </w:r>
      <w:r>
        <w:rPr>
          <w:color w:val="202429"/>
          <w:spacing w:val="80"/>
          <w:sz w:val="24"/>
        </w:rPr>
        <w:t xml:space="preserve"> </w:t>
      </w:r>
      <w:r>
        <w:rPr>
          <w:color w:val="202429"/>
          <w:sz w:val="24"/>
        </w:rPr>
        <w:t>наличии</w:t>
      </w:r>
      <w:r>
        <w:rPr>
          <w:color w:val="202429"/>
          <w:spacing w:val="40"/>
          <w:sz w:val="24"/>
        </w:rPr>
        <w:t xml:space="preserve"> </w:t>
      </w:r>
      <w:r>
        <w:rPr>
          <w:color w:val="202429"/>
          <w:sz w:val="24"/>
        </w:rPr>
        <w:t>"</w:t>
      </w:r>
      <w:proofErr w:type="spellStart"/>
      <w:r>
        <w:rPr>
          <w:color w:val="202429"/>
          <w:sz w:val="24"/>
        </w:rPr>
        <w:t>уколочной</w:t>
      </w:r>
      <w:proofErr w:type="spellEnd"/>
      <w:r>
        <w:rPr>
          <w:color w:val="202429"/>
          <w:sz w:val="24"/>
        </w:rPr>
        <w:t xml:space="preserve"> реакции";</w:t>
      </w: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rPr>
          <w:sz w:val="24"/>
        </w:rPr>
      </w:pPr>
      <w:proofErr w:type="gramStart"/>
      <w:r>
        <w:rPr>
          <w:color w:val="202429"/>
          <w:sz w:val="24"/>
        </w:rPr>
        <w:t>сомнительный</w:t>
      </w:r>
      <w:proofErr w:type="gramEnd"/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-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при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наличии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гиперемии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без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pacing w:val="-2"/>
          <w:sz w:val="24"/>
        </w:rPr>
        <w:t>инфильтрата;</w:t>
      </w: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rPr>
          <w:sz w:val="24"/>
        </w:rPr>
      </w:pPr>
      <w:proofErr w:type="gramStart"/>
      <w:r>
        <w:rPr>
          <w:color w:val="202429"/>
          <w:sz w:val="24"/>
        </w:rPr>
        <w:t>положительный</w:t>
      </w:r>
      <w:proofErr w:type="gramEnd"/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-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при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наличии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инфильтрата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(папулы)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любого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pacing w:val="-2"/>
          <w:sz w:val="24"/>
        </w:rPr>
        <w:t>размера.</w:t>
      </w:r>
    </w:p>
    <w:p w:rsidR="006361FC" w:rsidRDefault="00894D48">
      <w:pPr>
        <w:pStyle w:val="1"/>
        <w:numPr>
          <w:ilvl w:val="0"/>
          <w:numId w:val="2"/>
        </w:numPr>
        <w:tabs>
          <w:tab w:val="left" w:pos="500"/>
        </w:tabs>
        <w:spacing w:before="3"/>
        <w:ind w:left="500" w:hanging="360"/>
      </w:pPr>
      <w:r>
        <w:rPr>
          <w:color w:val="202429"/>
        </w:rPr>
        <w:t>В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каком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случае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необходимо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обратиться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к</w:t>
      </w:r>
      <w:r>
        <w:rPr>
          <w:color w:val="202429"/>
          <w:spacing w:val="-1"/>
        </w:rPr>
        <w:t xml:space="preserve"> </w:t>
      </w:r>
      <w:r>
        <w:rPr>
          <w:color w:val="202429"/>
          <w:spacing w:val="-2"/>
        </w:rPr>
        <w:t>фтизиатру?</w:t>
      </w:r>
    </w:p>
    <w:p w:rsidR="006361FC" w:rsidRDefault="00894D48">
      <w:pPr>
        <w:pStyle w:val="a3"/>
        <w:spacing w:before="144"/>
      </w:pPr>
      <w:r>
        <w:rPr>
          <w:color w:val="202429"/>
        </w:rPr>
        <w:t>Лица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сомнительной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положительной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реакцией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на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препарат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подлежат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обследованию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на</w:t>
      </w:r>
      <w:r>
        <w:rPr>
          <w:color w:val="202429"/>
          <w:spacing w:val="-2"/>
        </w:rPr>
        <w:t xml:space="preserve"> туберкулез.</w:t>
      </w:r>
    </w:p>
    <w:p w:rsidR="006361FC" w:rsidRDefault="00894D48">
      <w:pPr>
        <w:pStyle w:val="1"/>
        <w:numPr>
          <w:ilvl w:val="0"/>
          <w:numId w:val="2"/>
        </w:numPr>
        <w:tabs>
          <w:tab w:val="left" w:pos="500"/>
        </w:tabs>
        <w:ind w:left="500" w:hanging="360"/>
      </w:pPr>
      <w:r>
        <w:rPr>
          <w:color w:val="202429"/>
        </w:rPr>
        <w:t>Чем</w:t>
      </w:r>
      <w:r>
        <w:rPr>
          <w:color w:val="202429"/>
          <w:spacing w:val="-4"/>
        </w:rPr>
        <w:t xml:space="preserve"> </w:t>
      </w:r>
      <w:proofErr w:type="spellStart"/>
      <w:r>
        <w:rPr>
          <w:color w:val="202429"/>
        </w:rPr>
        <w:t>диаскинтест</w:t>
      </w:r>
      <w:proofErr w:type="spellEnd"/>
      <w:r>
        <w:rPr>
          <w:color w:val="202429"/>
          <w:spacing w:val="-2"/>
        </w:rPr>
        <w:t xml:space="preserve"> </w:t>
      </w:r>
      <w:r>
        <w:rPr>
          <w:color w:val="202429"/>
        </w:rPr>
        <w:t>отличается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от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пробы</w:t>
      </w:r>
      <w:r>
        <w:rPr>
          <w:color w:val="202429"/>
          <w:spacing w:val="-2"/>
        </w:rPr>
        <w:t xml:space="preserve"> Манту?</w:t>
      </w:r>
    </w:p>
    <w:p w:rsidR="006361FC" w:rsidRDefault="00894D48">
      <w:pPr>
        <w:pStyle w:val="a3"/>
        <w:spacing w:before="144"/>
      </w:pPr>
      <w:r>
        <w:rPr>
          <w:color w:val="202429"/>
        </w:rPr>
        <w:t>В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организме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ребёнка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возможно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присутствие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трёх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видов</w:t>
      </w:r>
      <w:r>
        <w:rPr>
          <w:color w:val="202429"/>
          <w:spacing w:val="2"/>
        </w:rPr>
        <w:t xml:space="preserve"> </w:t>
      </w:r>
      <w:r>
        <w:rPr>
          <w:color w:val="202429"/>
        </w:rPr>
        <w:t>микобактерии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2"/>
        </w:rPr>
        <w:t>туберкулёза:</w:t>
      </w: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spacing w:before="152"/>
        <w:rPr>
          <w:sz w:val="24"/>
        </w:rPr>
      </w:pPr>
      <w:r>
        <w:rPr>
          <w:color w:val="202429"/>
          <w:sz w:val="24"/>
        </w:rPr>
        <w:t>это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вакцинный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штамм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БЦЖ,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который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ребёнок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получает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при</w:t>
      </w:r>
      <w:r>
        <w:rPr>
          <w:color w:val="202429"/>
          <w:spacing w:val="-2"/>
          <w:sz w:val="24"/>
        </w:rPr>
        <w:t xml:space="preserve"> прививке.</w:t>
      </w: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ind w:right="300"/>
        <w:rPr>
          <w:sz w:val="24"/>
        </w:rPr>
      </w:pPr>
      <w:r>
        <w:rPr>
          <w:color w:val="202429"/>
          <w:sz w:val="24"/>
        </w:rPr>
        <w:t>это неактивные патогенные микобактерии (L-формы, они попали в организм и иммунитет с</w:t>
      </w:r>
      <w:r>
        <w:rPr>
          <w:color w:val="202429"/>
          <w:spacing w:val="80"/>
          <w:sz w:val="24"/>
        </w:rPr>
        <w:t xml:space="preserve"> </w:t>
      </w:r>
      <w:r>
        <w:rPr>
          <w:color w:val="202429"/>
          <w:sz w:val="24"/>
        </w:rPr>
        <w:t>ними справился).</w:t>
      </w:r>
    </w:p>
    <w:p w:rsidR="006361FC" w:rsidRDefault="00894D48">
      <w:pPr>
        <w:pStyle w:val="a4"/>
        <w:numPr>
          <w:ilvl w:val="1"/>
          <w:numId w:val="2"/>
        </w:numPr>
        <w:tabs>
          <w:tab w:val="left" w:pos="860"/>
          <w:tab w:val="left" w:pos="861"/>
        </w:tabs>
        <w:ind w:right="300"/>
        <w:rPr>
          <w:sz w:val="24"/>
        </w:rPr>
      </w:pPr>
      <w:r>
        <w:rPr>
          <w:color w:val="202429"/>
          <w:sz w:val="24"/>
        </w:rPr>
        <w:t>это</w:t>
      </w:r>
      <w:r>
        <w:rPr>
          <w:color w:val="202429"/>
          <w:spacing w:val="29"/>
          <w:sz w:val="24"/>
        </w:rPr>
        <w:t xml:space="preserve"> </w:t>
      </w:r>
      <w:r>
        <w:rPr>
          <w:color w:val="202429"/>
          <w:sz w:val="24"/>
        </w:rPr>
        <w:t>патогенные микобактерии, которые активные,</w:t>
      </w:r>
      <w:r>
        <w:rPr>
          <w:color w:val="202429"/>
          <w:spacing w:val="29"/>
          <w:sz w:val="24"/>
        </w:rPr>
        <w:t xml:space="preserve"> </w:t>
      </w:r>
      <w:r>
        <w:rPr>
          <w:color w:val="202429"/>
          <w:sz w:val="24"/>
        </w:rPr>
        <w:t>размножаются</w:t>
      </w:r>
      <w:r>
        <w:rPr>
          <w:color w:val="202429"/>
          <w:spacing w:val="29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33"/>
          <w:sz w:val="24"/>
        </w:rPr>
        <w:t xml:space="preserve"> </w:t>
      </w:r>
      <w:r>
        <w:rPr>
          <w:color w:val="202429"/>
          <w:sz w:val="24"/>
        </w:rPr>
        <w:t>готовы</w:t>
      </w:r>
      <w:r>
        <w:rPr>
          <w:color w:val="202429"/>
          <w:spacing w:val="29"/>
          <w:sz w:val="24"/>
        </w:rPr>
        <w:t xml:space="preserve"> </w:t>
      </w:r>
      <w:r>
        <w:rPr>
          <w:color w:val="202429"/>
          <w:sz w:val="24"/>
        </w:rPr>
        <w:t>вызвать</w:t>
      </w:r>
      <w:r>
        <w:rPr>
          <w:color w:val="202429"/>
          <w:spacing w:val="29"/>
          <w:sz w:val="24"/>
        </w:rPr>
        <w:t xml:space="preserve"> </w:t>
      </w:r>
      <w:r>
        <w:rPr>
          <w:color w:val="202429"/>
          <w:sz w:val="24"/>
        </w:rPr>
        <w:t>или</w:t>
      </w:r>
      <w:r>
        <w:rPr>
          <w:color w:val="202429"/>
          <w:spacing w:val="31"/>
          <w:sz w:val="24"/>
        </w:rPr>
        <w:t xml:space="preserve"> </w:t>
      </w:r>
      <w:r>
        <w:rPr>
          <w:color w:val="202429"/>
          <w:sz w:val="24"/>
        </w:rPr>
        <w:t>уже вызвали заболевание туберкулёзом.</w:t>
      </w:r>
    </w:p>
    <w:p w:rsidR="006361FC" w:rsidRDefault="00894D48">
      <w:pPr>
        <w:pStyle w:val="a3"/>
        <w:spacing w:before="149"/>
        <w:ind w:right="303"/>
        <w:jc w:val="both"/>
      </w:pPr>
      <w:r>
        <w:rPr>
          <w:color w:val="202429"/>
        </w:rPr>
        <w:t>При присутствии любого из этих возб</w:t>
      </w:r>
      <w:r>
        <w:rPr>
          <w:color w:val="202429"/>
        </w:rPr>
        <w:t>удителей проба Манту будет положительной, так как она показывает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его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наличие</w:t>
      </w:r>
      <w:r>
        <w:rPr>
          <w:color w:val="202429"/>
          <w:spacing w:val="-11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организме.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А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вот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проба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-11"/>
        </w:rPr>
        <w:t xml:space="preserve"> </w:t>
      </w:r>
      <w:proofErr w:type="spellStart"/>
      <w:r>
        <w:rPr>
          <w:color w:val="202429"/>
        </w:rPr>
        <w:t>Диаскинтестом</w:t>
      </w:r>
      <w:proofErr w:type="spellEnd"/>
      <w:r>
        <w:rPr>
          <w:color w:val="202429"/>
          <w:spacing w:val="-10"/>
        </w:rPr>
        <w:t xml:space="preserve"> </w:t>
      </w:r>
      <w:r>
        <w:rPr>
          <w:color w:val="202429"/>
        </w:rPr>
        <w:t>будет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положительной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только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у</w:t>
      </w:r>
      <w:r>
        <w:rPr>
          <w:color w:val="202429"/>
          <w:spacing w:val="-14"/>
        </w:rPr>
        <w:t xml:space="preserve"> </w:t>
      </w:r>
      <w:r>
        <w:rPr>
          <w:color w:val="202429"/>
        </w:rPr>
        <w:t>тех, у которых есть активные, размножающиеся патогенные микобактерии туберкулёза.</w:t>
      </w:r>
    </w:p>
    <w:p w:rsidR="006361FC" w:rsidRDefault="00894D48">
      <w:pPr>
        <w:pStyle w:val="1"/>
        <w:numPr>
          <w:ilvl w:val="0"/>
          <w:numId w:val="2"/>
        </w:numPr>
        <w:tabs>
          <w:tab w:val="left" w:pos="500"/>
        </w:tabs>
        <w:ind w:left="500" w:hanging="360"/>
      </w:pPr>
      <w:r>
        <w:rPr>
          <w:color w:val="202429"/>
        </w:rPr>
        <w:t>Что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такое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T-</w:t>
      </w:r>
      <w:r>
        <w:rPr>
          <w:color w:val="202429"/>
          <w:spacing w:val="-2"/>
        </w:rPr>
        <w:t>SPOT.TB?</w:t>
      </w:r>
    </w:p>
    <w:p w:rsidR="006361FC" w:rsidRDefault="00894D48">
      <w:pPr>
        <w:pStyle w:val="a3"/>
        <w:tabs>
          <w:tab w:val="left" w:pos="748"/>
          <w:tab w:val="left" w:pos="2639"/>
          <w:tab w:val="left" w:pos="3468"/>
          <w:tab w:val="left" w:pos="5099"/>
          <w:tab w:val="left" w:pos="5560"/>
          <w:tab w:val="left" w:pos="7344"/>
          <w:tab w:val="left" w:pos="8703"/>
          <w:tab w:val="left" w:pos="9228"/>
          <w:tab w:val="left" w:pos="10483"/>
        </w:tabs>
        <w:spacing w:before="144"/>
        <w:ind w:right="293"/>
      </w:pPr>
      <w:r>
        <w:rPr>
          <w:color w:val="202429"/>
          <w:spacing w:val="-4"/>
        </w:rPr>
        <w:t>Это</w:t>
      </w:r>
      <w:r>
        <w:rPr>
          <w:color w:val="202429"/>
        </w:rPr>
        <w:tab/>
      </w:r>
      <w:r>
        <w:rPr>
          <w:color w:val="202429"/>
          <w:spacing w:val="-2"/>
        </w:rPr>
        <w:t>альтернативный</w:t>
      </w:r>
      <w:r>
        <w:rPr>
          <w:color w:val="202429"/>
        </w:rPr>
        <w:tab/>
      </w:r>
      <w:r>
        <w:rPr>
          <w:color w:val="202429"/>
          <w:spacing w:val="-2"/>
        </w:rPr>
        <w:t>метод</w:t>
      </w:r>
      <w:r>
        <w:rPr>
          <w:color w:val="202429"/>
        </w:rPr>
        <w:tab/>
      </w:r>
      <w:r>
        <w:rPr>
          <w:color w:val="202429"/>
          <w:spacing w:val="-2"/>
        </w:rPr>
        <w:t>обследования</w:t>
      </w:r>
      <w:r>
        <w:rPr>
          <w:color w:val="202429"/>
        </w:rPr>
        <w:tab/>
      </w:r>
      <w:r>
        <w:rPr>
          <w:color w:val="202429"/>
          <w:spacing w:val="-6"/>
        </w:rPr>
        <w:t>на</w:t>
      </w:r>
      <w:r>
        <w:rPr>
          <w:color w:val="202429"/>
        </w:rPr>
        <w:tab/>
      </w:r>
      <w:r>
        <w:rPr>
          <w:color w:val="202429"/>
          <w:spacing w:val="-2"/>
        </w:rPr>
        <w:t>туберкулезную</w:t>
      </w:r>
      <w:r>
        <w:rPr>
          <w:color w:val="202429"/>
        </w:rPr>
        <w:tab/>
      </w:r>
      <w:r>
        <w:rPr>
          <w:color w:val="202429"/>
          <w:spacing w:val="-2"/>
        </w:rPr>
        <w:t>инфекцию.</w:t>
      </w:r>
      <w:r>
        <w:rPr>
          <w:color w:val="202429"/>
        </w:rPr>
        <w:tab/>
      </w:r>
      <w:r>
        <w:rPr>
          <w:color w:val="202429"/>
          <w:spacing w:val="-6"/>
        </w:rPr>
        <w:t>Он</w:t>
      </w:r>
      <w:r>
        <w:rPr>
          <w:color w:val="202429"/>
        </w:rPr>
        <w:tab/>
      </w:r>
      <w:r>
        <w:rPr>
          <w:color w:val="202429"/>
          <w:spacing w:val="-2"/>
        </w:rPr>
        <w:t>относится</w:t>
      </w:r>
      <w:r>
        <w:rPr>
          <w:color w:val="202429"/>
        </w:rPr>
        <w:tab/>
      </w:r>
      <w:r>
        <w:rPr>
          <w:color w:val="202429"/>
          <w:spacing w:val="-10"/>
        </w:rPr>
        <w:t xml:space="preserve">к </w:t>
      </w:r>
      <w:r>
        <w:rPr>
          <w:color w:val="202429"/>
        </w:rPr>
        <w:t>диагностическим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тестам</w:t>
      </w:r>
      <w:r>
        <w:rPr>
          <w:color w:val="202429"/>
          <w:spacing w:val="-4"/>
        </w:rPr>
        <w:t xml:space="preserve"> </w:t>
      </w:r>
      <w:proofErr w:type="spellStart"/>
      <w:r>
        <w:rPr>
          <w:color w:val="202429"/>
        </w:rPr>
        <w:t>in</w:t>
      </w:r>
      <w:proofErr w:type="spellEnd"/>
      <w:r>
        <w:rPr>
          <w:color w:val="202429"/>
          <w:spacing w:val="-4"/>
        </w:rPr>
        <w:t xml:space="preserve"> </w:t>
      </w:r>
      <w:proofErr w:type="spellStart"/>
      <w:r>
        <w:rPr>
          <w:color w:val="202429"/>
        </w:rPr>
        <w:t>vitro</w:t>
      </w:r>
      <w:proofErr w:type="spellEnd"/>
      <w:r>
        <w:rPr>
          <w:color w:val="202429"/>
        </w:rPr>
        <w:t>,</w:t>
      </w:r>
      <w:r>
        <w:rPr>
          <w:color w:val="202429"/>
          <w:spacing w:val="-3"/>
        </w:rPr>
        <w:t xml:space="preserve"> </w:t>
      </w:r>
      <w:proofErr w:type="gramStart"/>
      <w:r>
        <w:rPr>
          <w:color w:val="202429"/>
        </w:rPr>
        <w:t>основанных</w:t>
      </w:r>
      <w:proofErr w:type="gramEnd"/>
      <w:r>
        <w:rPr>
          <w:color w:val="202429"/>
          <w:spacing w:val="-5"/>
        </w:rPr>
        <w:t xml:space="preserve"> </w:t>
      </w:r>
      <w:r>
        <w:rPr>
          <w:color w:val="202429"/>
        </w:rPr>
        <w:t>на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высвобождении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Т-лимфоцитами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гамма-</w:t>
      </w:r>
      <w:r>
        <w:rPr>
          <w:color w:val="202429"/>
          <w:spacing w:val="-2"/>
        </w:rPr>
        <w:t>интерферона.</w:t>
      </w:r>
    </w:p>
    <w:p w:rsidR="006361FC" w:rsidRDefault="00894D48">
      <w:pPr>
        <w:pStyle w:val="a3"/>
        <w:spacing w:before="152"/>
        <w:ind w:right="302"/>
        <w:jc w:val="both"/>
      </w:pPr>
      <w:r>
        <w:rPr>
          <w:color w:val="202429"/>
        </w:rPr>
        <w:t>Диагностический тест T-SPOT.TB является непрямым методом исследования инфекции, вызван</w:t>
      </w:r>
      <w:r>
        <w:rPr>
          <w:color w:val="202429"/>
        </w:rPr>
        <w:t xml:space="preserve">ной </w:t>
      </w:r>
      <w:proofErr w:type="spellStart"/>
      <w:r>
        <w:rPr>
          <w:color w:val="202429"/>
        </w:rPr>
        <w:t>M.tubercul</w:t>
      </w:r>
      <w:proofErr w:type="gramStart"/>
      <w:r>
        <w:rPr>
          <w:color w:val="202429"/>
        </w:rPr>
        <w:t>о</w:t>
      </w:r>
      <w:proofErr w:type="gramEnd"/>
      <w:r>
        <w:rPr>
          <w:color w:val="202429"/>
        </w:rPr>
        <w:t>sis</w:t>
      </w:r>
      <w:proofErr w:type="spellEnd"/>
      <w:r>
        <w:rPr>
          <w:color w:val="202429"/>
        </w:rPr>
        <w:t xml:space="preserve"> (включая заболевание), его использование рекомендуется в качестве дополнения к стандартным диагностическим исследованиям.</w:t>
      </w:r>
    </w:p>
    <w:p w:rsidR="006361FC" w:rsidRDefault="00894D48">
      <w:pPr>
        <w:pStyle w:val="1"/>
        <w:numPr>
          <w:ilvl w:val="0"/>
          <w:numId w:val="2"/>
        </w:numPr>
        <w:tabs>
          <w:tab w:val="left" w:pos="500"/>
        </w:tabs>
        <w:ind w:left="500" w:hanging="360"/>
      </w:pPr>
      <w:r>
        <w:rPr>
          <w:color w:val="202429"/>
        </w:rPr>
        <w:t>Как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проводится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T-</w:t>
      </w:r>
      <w:r>
        <w:rPr>
          <w:color w:val="202429"/>
          <w:spacing w:val="-2"/>
        </w:rPr>
        <w:t>SPOT.TB?</w:t>
      </w:r>
    </w:p>
    <w:p w:rsidR="006361FC" w:rsidRDefault="00894D48">
      <w:pPr>
        <w:pStyle w:val="a3"/>
        <w:spacing w:before="146" w:line="237" w:lineRule="auto"/>
        <w:ind w:right="303"/>
        <w:jc w:val="both"/>
      </w:pPr>
      <w:r>
        <w:rPr>
          <w:color w:val="202429"/>
        </w:rPr>
        <w:t xml:space="preserve">T-SPOT.TB проводится в лабораторных условиях, от </w:t>
      </w:r>
      <w:proofErr w:type="gramStart"/>
      <w:r>
        <w:rPr>
          <w:color w:val="202429"/>
        </w:rPr>
        <w:t>обследуемого</w:t>
      </w:r>
      <w:proofErr w:type="gramEnd"/>
      <w:r>
        <w:rPr>
          <w:color w:val="202429"/>
        </w:rPr>
        <w:t xml:space="preserve"> требуется только сдать кров</w:t>
      </w:r>
      <w:r>
        <w:rPr>
          <w:color w:val="202429"/>
        </w:rPr>
        <w:t xml:space="preserve">ь из </w:t>
      </w:r>
      <w:r>
        <w:rPr>
          <w:color w:val="202429"/>
          <w:spacing w:val="-2"/>
        </w:rPr>
        <w:t>вены.</w:t>
      </w:r>
    </w:p>
    <w:p w:rsidR="006361FC" w:rsidRDefault="00894D48">
      <w:pPr>
        <w:pStyle w:val="1"/>
        <w:numPr>
          <w:ilvl w:val="0"/>
          <w:numId w:val="2"/>
        </w:numPr>
        <w:tabs>
          <w:tab w:val="left" w:pos="500"/>
        </w:tabs>
        <w:spacing w:before="160"/>
        <w:ind w:left="500" w:hanging="360"/>
      </w:pPr>
      <w:r>
        <w:rPr>
          <w:color w:val="202429"/>
        </w:rPr>
        <w:t>В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каких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случаях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проводят T-</w:t>
      </w:r>
      <w:r>
        <w:rPr>
          <w:color w:val="202429"/>
          <w:spacing w:val="-2"/>
        </w:rPr>
        <w:t>SPOT.</w:t>
      </w:r>
      <w:proofErr w:type="gramStart"/>
      <w:r>
        <w:rPr>
          <w:color w:val="202429"/>
          <w:spacing w:val="-2"/>
        </w:rPr>
        <w:t>T</w:t>
      </w:r>
      <w:proofErr w:type="gramEnd"/>
      <w:r>
        <w:rPr>
          <w:color w:val="202429"/>
          <w:spacing w:val="-2"/>
        </w:rPr>
        <w:t>В?</w:t>
      </w:r>
    </w:p>
    <w:p w:rsidR="006361FC" w:rsidRDefault="006361FC">
      <w:pPr>
        <w:sectPr w:rsidR="006361FC">
          <w:pgSz w:w="11910" w:h="16840"/>
          <w:pgMar w:top="620" w:right="420" w:bottom="620" w:left="580" w:header="0" w:footer="425" w:gutter="0"/>
          <w:cols w:space="720"/>
        </w:sectPr>
      </w:pPr>
    </w:p>
    <w:p w:rsidR="006361FC" w:rsidRDefault="00894D48">
      <w:pPr>
        <w:pStyle w:val="a3"/>
        <w:spacing w:before="76"/>
        <w:ind w:right="297"/>
        <w:jc w:val="both"/>
      </w:pPr>
      <w:r>
        <w:rPr>
          <w:color w:val="202429"/>
        </w:rPr>
        <w:lastRenderedPageBreak/>
        <w:t xml:space="preserve">Тест T-SPOT.TB используется при проведении скрининга среди пациентов, относящихся к группам риска по развитию туберкулеза (например ВИЧ </w:t>
      </w:r>
      <w:proofErr w:type="gramStart"/>
      <w:r>
        <w:rPr>
          <w:color w:val="202429"/>
        </w:rPr>
        <w:t>-и</w:t>
      </w:r>
      <w:proofErr w:type="gramEnd"/>
      <w:r>
        <w:rPr>
          <w:color w:val="202429"/>
        </w:rPr>
        <w:t>нфицированных). Кроме того, T-SPOT.TB может использов</w:t>
      </w:r>
      <w:r>
        <w:rPr>
          <w:color w:val="202429"/>
        </w:rPr>
        <w:t xml:space="preserve">аться в качестве дополнительного диагностического метода при обследовании пациентов с подозрением на туберкулез, при отрицательных результатах других диагностических тестов (при аутоиммунных заболеваниях или </w:t>
      </w:r>
      <w:proofErr w:type="spellStart"/>
      <w:r>
        <w:rPr>
          <w:color w:val="202429"/>
        </w:rPr>
        <w:t>иммуносупрессивной</w:t>
      </w:r>
      <w:proofErr w:type="spellEnd"/>
      <w:r>
        <w:rPr>
          <w:color w:val="202429"/>
        </w:rPr>
        <w:t xml:space="preserve"> терапии).</w:t>
      </w:r>
    </w:p>
    <w:p w:rsidR="006361FC" w:rsidRDefault="00894D48">
      <w:pPr>
        <w:pStyle w:val="1"/>
        <w:numPr>
          <w:ilvl w:val="0"/>
          <w:numId w:val="2"/>
        </w:numPr>
        <w:tabs>
          <w:tab w:val="left" w:pos="500"/>
        </w:tabs>
        <w:spacing w:before="154"/>
        <w:ind w:left="500" w:hanging="360"/>
      </w:pPr>
      <w:r>
        <w:rPr>
          <w:color w:val="202429"/>
        </w:rPr>
        <w:t>Если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T-SPOT.TB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тест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положительный,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что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это</w:t>
      </w:r>
      <w:r>
        <w:rPr>
          <w:color w:val="202429"/>
          <w:spacing w:val="-2"/>
        </w:rPr>
        <w:t xml:space="preserve"> значит?</w:t>
      </w:r>
    </w:p>
    <w:p w:rsidR="006361FC" w:rsidRDefault="00894D48">
      <w:pPr>
        <w:pStyle w:val="a3"/>
        <w:spacing w:before="144"/>
        <w:ind w:right="301"/>
        <w:jc w:val="both"/>
      </w:pPr>
      <w:r>
        <w:rPr>
          <w:color w:val="202429"/>
        </w:rPr>
        <w:t xml:space="preserve">Положительные результаты тестов </w:t>
      </w:r>
      <w:proofErr w:type="spellStart"/>
      <w:r>
        <w:rPr>
          <w:color w:val="202429"/>
        </w:rPr>
        <w:t>in</w:t>
      </w:r>
      <w:proofErr w:type="spellEnd"/>
      <w:r>
        <w:rPr>
          <w:color w:val="202429"/>
        </w:rPr>
        <w:t xml:space="preserve"> </w:t>
      </w:r>
      <w:proofErr w:type="spellStart"/>
      <w:r>
        <w:rPr>
          <w:color w:val="202429"/>
        </w:rPr>
        <w:t>vitro</w:t>
      </w:r>
      <w:proofErr w:type="spellEnd"/>
      <w:r>
        <w:rPr>
          <w:color w:val="202429"/>
        </w:rPr>
        <w:t xml:space="preserve"> указывают на активность туберкулезной инфекции (как и </w:t>
      </w:r>
      <w:r>
        <w:rPr>
          <w:color w:val="202429"/>
          <w:spacing w:val="-2"/>
        </w:rPr>
        <w:t>АТР)</w:t>
      </w:r>
      <w:r>
        <w:rPr>
          <w:color w:val="202429"/>
          <w:spacing w:val="-7"/>
        </w:rPr>
        <w:t xml:space="preserve"> </w:t>
      </w:r>
      <w:r>
        <w:rPr>
          <w:color w:val="202429"/>
          <w:spacing w:val="-2"/>
        </w:rPr>
        <w:t>и предполагают назначение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2"/>
        </w:rPr>
        <w:t>КТ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2"/>
        </w:rPr>
        <w:t>органов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2"/>
        </w:rPr>
        <w:t>грудной клетки для исключения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2"/>
        </w:rPr>
        <w:t>локального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2"/>
        </w:rPr>
        <w:t>туберкулеза.</w:t>
      </w:r>
    </w:p>
    <w:p w:rsidR="006361FC" w:rsidRDefault="00894D48">
      <w:pPr>
        <w:pStyle w:val="1"/>
        <w:numPr>
          <w:ilvl w:val="0"/>
          <w:numId w:val="2"/>
        </w:numPr>
        <w:tabs>
          <w:tab w:val="left" w:pos="577"/>
        </w:tabs>
        <w:ind w:left="140" w:right="296" w:firstLine="0"/>
      </w:pPr>
      <w:r>
        <w:rPr>
          <w:color w:val="202429"/>
        </w:rPr>
        <w:t>Можно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ли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на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основании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отрицательн</w:t>
      </w:r>
      <w:r>
        <w:rPr>
          <w:color w:val="202429"/>
        </w:rPr>
        <w:t>ого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результата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T-SPOT.TB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получить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справку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об</w:t>
      </w:r>
      <w:r>
        <w:rPr>
          <w:color w:val="202429"/>
          <w:spacing w:val="80"/>
          <w:w w:val="150"/>
        </w:rPr>
        <w:t xml:space="preserve"> </w:t>
      </w:r>
      <w:r>
        <w:rPr>
          <w:color w:val="202429"/>
        </w:rPr>
        <w:t>отсутствии заболевания?</w:t>
      </w:r>
    </w:p>
    <w:p w:rsidR="006361FC" w:rsidRDefault="00894D48">
      <w:pPr>
        <w:pStyle w:val="a3"/>
        <w:spacing w:before="144"/>
        <w:ind w:right="293"/>
        <w:jc w:val="both"/>
      </w:pPr>
      <w:proofErr w:type="gramStart"/>
      <w:r>
        <w:rPr>
          <w:color w:val="202429"/>
        </w:rPr>
        <w:t xml:space="preserve">В соответствии с клиническими рекомендациями МЗ РФ и Российского общества фтизиатров по выявлению и диагностике туберкулеза у детей (2017), при проведении </w:t>
      </w:r>
      <w:proofErr w:type="spellStart"/>
      <w:r>
        <w:rPr>
          <w:color w:val="202429"/>
        </w:rPr>
        <w:t>скринингового</w:t>
      </w:r>
      <w:proofErr w:type="spellEnd"/>
      <w:r>
        <w:rPr>
          <w:color w:val="202429"/>
        </w:rPr>
        <w:t xml:space="preserve"> обследования детей отрицательный результат T-SPOT.TB при отсутствии клинических симптом</w:t>
      </w:r>
      <w:r>
        <w:rPr>
          <w:color w:val="202429"/>
        </w:rPr>
        <w:t xml:space="preserve">ов заболевания (респираторного и интоксикационного характера, других локальных патологических проявлений) позволяет врачу-фтизиатру выдать справку об отсутствии у ребенка в настоящий момент активного </w:t>
      </w:r>
      <w:r>
        <w:rPr>
          <w:color w:val="202429"/>
          <w:spacing w:val="-2"/>
        </w:rPr>
        <w:t>туберкулеза.</w:t>
      </w:r>
      <w:proofErr w:type="gramEnd"/>
    </w:p>
    <w:p w:rsidR="006361FC" w:rsidRDefault="006361FC">
      <w:pPr>
        <w:pStyle w:val="a3"/>
        <w:ind w:left="0"/>
        <w:rPr>
          <w:sz w:val="26"/>
        </w:rPr>
      </w:pPr>
    </w:p>
    <w:p w:rsidR="006361FC" w:rsidRDefault="006361FC">
      <w:pPr>
        <w:pStyle w:val="a3"/>
        <w:spacing w:before="4"/>
        <w:ind w:left="0"/>
        <w:rPr>
          <w:sz w:val="26"/>
        </w:rPr>
      </w:pPr>
    </w:p>
    <w:p w:rsidR="006361FC" w:rsidRDefault="00894D48">
      <w:pPr>
        <w:ind w:left="140"/>
        <w:jc w:val="both"/>
        <w:rPr>
          <w:sz w:val="20"/>
        </w:rPr>
      </w:pPr>
      <w:r>
        <w:rPr>
          <w:sz w:val="20"/>
        </w:rPr>
        <w:t>Источник:</w:t>
      </w:r>
      <w:r>
        <w:rPr>
          <w:spacing w:val="-12"/>
          <w:sz w:val="20"/>
        </w:rPr>
        <w:t xml:space="preserve"> </w:t>
      </w:r>
      <w:hyperlink r:id="rId11">
        <w:r>
          <w:rPr>
            <w:spacing w:val="-2"/>
            <w:sz w:val="20"/>
          </w:rPr>
          <w:t>http://cgon.rospotrebnadzor.ru/</w:t>
        </w:r>
      </w:hyperlink>
    </w:p>
    <w:p w:rsidR="006361FC" w:rsidRDefault="006361FC">
      <w:pPr>
        <w:jc w:val="both"/>
        <w:rPr>
          <w:sz w:val="20"/>
        </w:rPr>
        <w:sectPr w:rsidR="006361FC">
          <w:pgSz w:w="11910" w:h="16840"/>
          <w:pgMar w:top="620" w:right="420" w:bottom="620" w:left="580" w:header="0" w:footer="425" w:gutter="0"/>
          <w:cols w:space="720"/>
        </w:sectPr>
      </w:pPr>
    </w:p>
    <w:p w:rsidR="006361FC" w:rsidRDefault="00894D48">
      <w:pPr>
        <w:pStyle w:val="1"/>
        <w:spacing w:before="60"/>
        <w:ind w:left="140" w:firstLine="0"/>
      </w:pPr>
      <w:r>
        <w:rPr>
          <w:color w:val="202429"/>
        </w:rPr>
        <w:lastRenderedPageBreak/>
        <w:t>Туберкулез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2"/>
        </w:rPr>
        <w:t>излечим!</w:t>
      </w:r>
    </w:p>
    <w:p w:rsidR="006361FC" w:rsidRDefault="00894D48">
      <w:pPr>
        <w:pStyle w:val="a3"/>
        <w:ind w:left="0"/>
        <w:rPr>
          <w:b/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176290</wp:posOffset>
            </wp:positionV>
            <wp:extent cx="6382587" cy="3587496"/>
            <wp:effectExtent l="0" t="0" r="0" b="0"/>
            <wp:wrapTopAndBottom/>
            <wp:docPr id="7" name="image4.jpeg" descr="https://admin.cgon.ru/storage/lWEGKqjPEpjFUAJ84xyAmwKCqkeRrT2aYN1gWm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2587" cy="3587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61FC" w:rsidRDefault="00894D48">
      <w:pPr>
        <w:pStyle w:val="a3"/>
        <w:spacing w:before="91" w:line="237" w:lineRule="auto"/>
        <w:ind w:right="303"/>
        <w:jc w:val="both"/>
      </w:pPr>
      <w:r>
        <w:rPr>
          <w:color w:val="202429"/>
        </w:rPr>
        <w:t>Туберкулез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–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не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приговор,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он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излечим.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Трудности,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связанные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этой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болезнью,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преодолимы,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а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на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 xml:space="preserve">пути к выздоровлению нужно сохранить свои силы и здоровье </w:t>
      </w:r>
      <w:proofErr w:type="gramStart"/>
      <w:r>
        <w:rPr>
          <w:color w:val="202429"/>
        </w:rPr>
        <w:t>близких</w:t>
      </w:r>
      <w:proofErr w:type="gramEnd"/>
      <w:r>
        <w:rPr>
          <w:color w:val="202429"/>
        </w:rPr>
        <w:t>. Мы расскажем, как это сделать.</w:t>
      </w:r>
    </w:p>
    <w:p w:rsidR="006361FC" w:rsidRDefault="00894D48">
      <w:pPr>
        <w:pStyle w:val="a3"/>
        <w:spacing w:before="154"/>
        <w:ind w:right="297"/>
        <w:jc w:val="both"/>
      </w:pPr>
      <w:r>
        <w:rPr>
          <w:color w:val="202429"/>
        </w:rPr>
        <w:t xml:space="preserve">Туберкулез – инфекционное заболевание, вызываемое особым микроорганизмом - микобактерией туберкулеза. Болезнь эта смертельно опасная, но излечимая. Главное – </w:t>
      </w:r>
      <w:r>
        <w:rPr>
          <w:color w:val="202429"/>
        </w:rPr>
        <w:t xml:space="preserve">не терять время, не прятать голову в песок, надеясь, что «само пройдет», не заниматься самолечением, а вовремя обратиться к </w:t>
      </w:r>
      <w:r>
        <w:rPr>
          <w:color w:val="202429"/>
          <w:spacing w:val="-2"/>
        </w:rPr>
        <w:t>врачам-фтизиатрам.</w:t>
      </w:r>
    </w:p>
    <w:p w:rsidR="006361FC" w:rsidRDefault="00894D48">
      <w:pPr>
        <w:pStyle w:val="a3"/>
        <w:tabs>
          <w:tab w:val="left" w:pos="10637"/>
        </w:tabs>
        <w:spacing w:before="150"/>
        <w:ind w:hanging="29"/>
      </w:pPr>
      <w:r>
        <w:rPr>
          <w:color w:val="5E35B0"/>
          <w:spacing w:val="-34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Чем</w:t>
      </w:r>
      <w:r>
        <w:rPr>
          <w:color w:val="5E35B0"/>
          <w:spacing w:val="-4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раньше</w:t>
      </w:r>
      <w:r>
        <w:rPr>
          <w:color w:val="5E35B0"/>
          <w:spacing w:val="-3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выявлен</w:t>
      </w:r>
      <w:r>
        <w:rPr>
          <w:color w:val="5E35B0"/>
          <w:spacing w:val="-2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туберкулез,</w:t>
      </w:r>
      <w:r>
        <w:rPr>
          <w:color w:val="5E35B0"/>
          <w:spacing w:val="-2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тем</w:t>
      </w:r>
      <w:r>
        <w:rPr>
          <w:color w:val="5E35B0"/>
          <w:spacing w:val="-3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быстрее</w:t>
      </w:r>
      <w:r>
        <w:rPr>
          <w:color w:val="5E35B0"/>
          <w:spacing w:val="-2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и успешнее</w:t>
      </w:r>
      <w:r>
        <w:rPr>
          <w:color w:val="5E35B0"/>
          <w:spacing w:val="-2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будет</w:t>
      </w:r>
      <w:r>
        <w:rPr>
          <w:color w:val="5E35B0"/>
          <w:spacing w:val="-2"/>
          <w:shd w:val="clear" w:color="auto" w:fill="EBF5FF"/>
        </w:rPr>
        <w:t xml:space="preserve"> лечение.</w:t>
      </w:r>
      <w:r>
        <w:rPr>
          <w:color w:val="5E35B0"/>
          <w:shd w:val="clear" w:color="auto" w:fill="EBF5FF"/>
        </w:rPr>
        <w:tab/>
      </w:r>
    </w:p>
    <w:p w:rsidR="006361FC" w:rsidRDefault="00894D48">
      <w:pPr>
        <w:pStyle w:val="a3"/>
        <w:spacing w:before="161"/>
        <w:ind w:right="293"/>
        <w:jc w:val="both"/>
      </w:pPr>
      <w:r>
        <w:rPr>
          <w:color w:val="202429"/>
        </w:rPr>
        <w:t>Для человека, заболевшего туберкулезом, главная задача в период болезни – доскональное соблюдение рекомендаций врача: прием всех назначенных лекарств, прохождение необходимых обследований, соблюдение других рекомендаций.</w:t>
      </w:r>
    </w:p>
    <w:p w:rsidR="006361FC" w:rsidRDefault="00894D48">
      <w:pPr>
        <w:pStyle w:val="a3"/>
        <w:spacing w:before="3"/>
        <w:ind w:left="0"/>
        <w:rPr>
          <w:sz w:val="11"/>
        </w:rPr>
      </w:pPr>
      <w:r>
        <w:pict>
          <v:shape id="docshape5" o:spid="_x0000_s1036" type="#_x0000_t202" style="position:absolute;margin-left:34.55pt;margin-top:7.7pt;width:526.3pt;height:27.6pt;z-index:-15725568;mso-wrap-distance-left:0;mso-wrap-distance-right:0;mso-position-horizontal-relative:page" fillcolor="#ebf5ff" stroked="f">
            <v:textbox inset="0,0,0,0">
              <w:txbxContent>
                <w:p w:rsidR="006361FC" w:rsidRDefault="00894D48">
                  <w:pPr>
                    <w:pStyle w:val="a3"/>
                    <w:ind w:left="28"/>
                    <w:rPr>
                      <w:color w:val="000000"/>
                    </w:rPr>
                  </w:pPr>
                  <w:r>
                    <w:rPr>
                      <w:color w:val="5E35B0"/>
                    </w:rPr>
                    <w:t>Нельзя самостоятельно менять схе</w:t>
                  </w:r>
                  <w:r>
                    <w:rPr>
                      <w:color w:val="5E35B0"/>
                    </w:rPr>
                    <w:t xml:space="preserve">му лечения, сокращать длительность приема и дозы принимаемых </w:t>
                  </w:r>
                  <w:r>
                    <w:rPr>
                      <w:color w:val="5E35B0"/>
                      <w:spacing w:val="-2"/>
                    </w:rPr>
                    <w:t>лекарств!</w:t>
                  </w:r>
                </w:p>
              </w:txbxContent>
            </v:textbox>
            <w10:wrap type="topAndBottom" anchorx="page"/>
          </v:shape>
        </w:pict>
      </w:r>
    </w:p>
    <w:p w:rsidR="006361FC" w:rsidRDefault="00894D48">
      <w:pPr>
        <w:pStyle w:val="a3"/>
        <w:spacing w:before="155"/>
        <w:ind w:right="303"/>
        <w:jc w:val="both"/>
      </w:pPr>
      <w:r>
        <w:rPr>
          <w:color w:val="202429"/>
        </w:rPr>
        <w:t>В первые месяцы пациенты могут отмечать у себя побочные эффекты, связанные с приемом противотуберкулезных препаратов. О них нужно сообщить лечащему врачу, но ни в коем случае нельзя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самостоятельно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эти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препараты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отменять,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потому</w:t>
      </w:r>
      <w:r>
        <w:rPr>
          <w:color w:val="202429"/>
          <w:spacing w:val="-11"/>
        </w:rPr>
        <w:t xml:space="preserve"> </w:t>
      </w:r>
      <w:r>
        <w:rPr>
          <w:color w:val="202429"/>
        </w:rPr>
        <w:t>что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отмена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лекарств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или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изменение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схемы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 xml:space="preserve">их приема будет </w:t>
      </w:r>
      <w:proofErr w:type="gramStart"/>
      <w:r>
        <w:rPr>
          <w:color w:val="202429"/>
        </w:rPr>
        <w:t>помогать микобактериям туберкулеза выжить</w:t>
      </w:r>
      <w:proofErr w:type="gramEnd"/>
      <w:r>
        <w:rPr>
          <w:color w:val="202429"/>
        </w:rPr>
        <w:t>.</w:t>
      </w:r>
    </w:p>
    <w:p w:rsidR="006361FC" w:rsidRDefault="00894D48">
      <w:pPr>
        <w:pStyle w:val="a3"/>
        <w:tabs>
          <w:tab w:val="left" w:pos="10637"/>
        </w:tabs>
        <w:spacing w:before="149"/>
        <w:ind w:hanging="29"/>
      </w:pPr>
      <w:r>
        <w:rPr>
          <w:color w:val="5E35B0"/>
          <w:spacing w:val="-34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Если</w:t>
      </w:r>
      <w:r>
        <w:rPr>
          <w:color w:val="5E35B0"/>
          <w:spacing w:val="-3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лечение</w:t>
      </w:r>
      <w:r>
        <w:rPr>
          <w:color w:val="5E35B0"/>
          <w:spacing w:val="-3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закончено</w:t>
      </w:r>
      <w:r>
        <w:rPr>
          <w:color w:val="5E35B0"/>
          <w:spacing w:val="-2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преждевременно,</w:t>
      </w:r>
      <w:r>
        <w:rPr>
          <w:color w:val="5E35B0"/>
          <w:spacing w:val="-3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вероятность</w:t>
      </w:r>
      <w:r>
        <w:rPr>
          <w:color w:val="5E35B0"/>
          <w:spacing w:val="-1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того,</w:t>
      </w:r>
      <w:r>
        <w:rPr>
          <w:color w:val="5E35B0"/>
          <w:spacing w:val="-2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что</w:t>
      </w:r>
      <w:r>
        <w:rPr>
          <w:color w:val="5E35B0"/>
          <w:spacing w:val="-3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болезнь</w:t>
      </w:r>
      <w:r>
        <w:rPr>
          <w:color w:val="5E35B0"/>
          <w:spacing w:val="-2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вернется,</w:t>
      </w:r>
      <w:r>
        <w:rPr>
          <w:color w:val="5E35B0"/>
          <w:spacing w:val="-2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очень</w:t>
      </w:r>
      <w:r>
        <w:rPr>
          <w:color w:val="5E35B0"/>
          <w:spacing w:val="-2"/>
          <w:shd w:val="clear" w:color="auto" w:fill="EBF5FF"/>
        </w:rPr>
        <w:t xml:space="preserve"> высока!</w:t>
      </w:r>
      <w:r>
        <w:rPr>
          <w:color w:val="5E35B0"/>
          <w:shd w:val="clear" w:color="auto" w:fill="EBF5FF"/>
        </w:rPr>
        <w:tab/>
      </w:r>
    </w:p>
    <w:p w:rsidR="006361FC" w:rsidRDefault="00894D48">
      <w:pPr>
        <w:pStyle w:val="a3"/>
        <w:spacing w:before="163" w:line="237" w:lineRule="auto"/>
        <w:ind w:right="304"/>
        <w:jc w:val="both"/>
      </w:pPr>
      <w:r>
        <w:rPr>
          <w:color w:val="202429"/>
        </w:rPr>
        <w:t>Более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того,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«недобитая»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микобактерия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может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выработать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устойчивость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к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принимаемым</w:t>
      </w:r>
      <w:r>
        <w:rPr>
          <w:color w:val="202429"/>
          <w:spacing w:val="-10"/>
        </w:rPr>
        <w:t xml:space="preserve"> </w:t>
      </w:r>
      <w:proofErr w:type="gramStart"/>
      <w:r>
        <w:rPr>
          <w:color w:val="202429"/>
        </w:rPr>
        <w:t>препаратам</w:t>
      </w:r>
      <w:proofErr w:type="gramEnd"/>
      <w:r>
        <w:rPr>
          <w:color w:val="202429"/>
          <w:spacing w:val="-9"/>
        </w:rPr>
        <w:t xml:space="preserve"> </w:t>
      </w:r>
      <w:r>
        <w:rPr>
          <w:color w:val="202429"/>
        </w:rPr>
        <w:t>и следующий курс терапии может оказаться неэффективным.</w:t>
      </w:r>
    </w:p>
    <w:p w:rsidR="006361FC" w:rsidRDefault="00894D48">
      <w:pPr>
        <w:pStyle w:val="a3"/>
        <w:spacing w:before="157" w:line="237" w:lineRule="auto"/>
        <w:ind w:right="293"/>
      </w:pPr>
      <w:r>
        <w:rPr>
          <w:color w:val="202429"/>
        </w:rPr>
        <w:t>Некоторые лекарства, которые вы принимаете помимо противотуберкулезной терапии, могут влиять на эффективность и переноси</w:t>
      </w:r>
      <w:r>
        <w:rPr>
          <w:color w:val="202429"/>
        </w:rPr>
        <w:t>мость лечения.</w:t>
      </w:r>
    </w:p>
    <w:p w:rsidR="006361FC" w:rsidRDefault="00894D48">
      <w:pPr>
        <w:pStyle w:val="a3"/>
        <w:spacing w:before="152" w:line="376" w:lineRule="auto"/>
        <w:ind w:hanging="29"/>
      </w:pPr>
      <w:r>
        <w:rPr>
          <w:color w:val="5E35B0"/>
          <w:spacing w:val="-32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Важно</w:t>
      </w:r>
      <w:r>
        <w:rPr>
          <w:color w:val="5E35B0"/>
          <w:spacing w:val="-13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сообщать</w:t>
      </w:r>
      <w:r>
        <w:rPr>
          <w:color w:val="5E35B0"/>
          <w:spacing w:val="-9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врачу</w:t>
      </w:r>
      <w:r>
        <w:rPr>
          <w:color w:val="5E35B0"/>
          <w:spacing w:val="-10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обо</w:t>
      </w:r>
      <w:r>
        <w:rPr>
          <w:color w:val="5E35B0"/>
          <w:spacing w:val="-10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всех</w:t>
      </w:r>
      <w:r>
        <w:rPr>
          <w:color w:val="5E35B0"/>
          <w:spacing w:val="-9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принимаемых</w:t>
      </w:r>
      <w:r>
        <w:rPr>
          <w:color w:val="5E35B0"/>
          <w:spacing w:val="-10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препаратах,</w:t>
      </w:r>
      <w:r>
        <w:rPr>
          <w:color w:val="5E35B0"/>
          <w:spacing w:val="-10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даже</w:t>
      </w:r>
      <w:r>
        <w:rPr>
          <w:color w:val="5E35B0"/>
          <w:spacing w:val="-11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если</w:t>
      </w:r>
      <w:r>
        <w:rPr>
          <w:color w:val="5E35B0"/>
          <w:spacing w:val="-9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это</w:t>
      </w:r>
      <w:r>
        <w:rPr>
          <w:color w:val="5E35B0"/>
          <w:spacing w:val="-10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просто</w:t>
      </w:r>
      <w:r>
        <w:rPr>
          <w:color w:val="5E35B0"/>
          <w:spacing w:val="-10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витамины</w:t>
      </w:r>
      <w:r>
        <w:rPr>
          <w:color w:val="5E35B0"/>
          <w:spacing w:val="-10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или</w:t>
      </w:r>
      <w:r>
        <w:rPr>
          <w:color w:val="5E35B0"/>
          <w:spacing w:val="-10"/>
          <w:shd w:val="clear" w:color="auto" w:fill="EBF5FF"/>
        </w:rPr>
        <w:t xml:space="preserve"> </w:t>
      </w:r>
      <w:proofErr w:type="spellStart"/>
      <w:r>
        <w:rPr>
          <w:color w:val="5E35B0"/>
          <w:shd w:val="clear" w:color="auto" w:fill="EBF5FF"/>
        </w:rPr>
        <w:t>БАДы</w:t>
      </w:r>
      <w:proofErr w:type="spellEnd"/>
      <w:r>
        <w:rPr>
          <w:color w:val="5E35B0"/>
          <w:shd w:val="clear" w:color="auto" w:fill="EBF5FF"/>
        </w:rPr>
        <w:t>.</w:t>
      </w:r>
      <w:r>
        <w:rPr>
          <w:color w:val="5E35B0"/>
          <w:spacing w:val="-22"/>
          <w:shd w:val="clear" w:color="auto" w:fill="EBF5FF"/>
        </w:rPr>
        <w:t xml:space="preserve"> </w:t>
      </w:r>
      <w:r>
        <w:rPr>
          <w:color w:val="5E35B0"/>
        </w:rPr>
        <w:t xml:space="preserve"> </w:t>
      </w:r>
      <w:r>
        <w:rPr>
          <w:color w:val="202429"/>
        </w:rPr>
        <w:t>Особенно важно знать врачу, если вы принимаете эти средства:</w:t>
      </w:r>
    </w:p>
    <w:p w:rsidR="006361FC" w:rsidRDefault="00894D48">
      <w:pPr>
        <w:pStyle w:val="a4"/>
        <w:numPr>
          <w:ilvl w:val="0"/>
          <w:numId w:val="1"/>
        </w:numPr>
        <w:tabs>
          <w:tab w:val="left" w:pos="284"/>
        </w:tabs>
        <w:spacing w:line="269" w:lineRule="exact"/>
        <w:rPr>
          <w:sz w:val="24"/>
        </w:rPr>
      </w:pPr>
      <w:r>
        <w:rPr>
          <w:color w:val="202429"/>
          <w:sz w:val="24"/>
        </w:rPr>
        <w:t>противоэпилептические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(</w:t>
      </w:r>
      <w:proofErr w:type="spellStart"/>
      <w:r>
        <w:rPr>
          <w:color w:val="202429"/>
          <w:sz w:val="24"/>
        </w:rPr>
        <w:t>карбамазепин</w:t>
      </w:r>
      <w:proofErr w:type="spellEnd"/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pacing w:val="-2"/>
          <w:sz w:val="24"/>
        </w:rPr>
        <w:t>др.);</w:t>
      </w:r>
    </w:p>
    <w:p w:rsidR="006361FC" w:rsidRDefault="00894D48">
      <w:pPr>
        <w:pStyle w:val="a4"/>
        <w:numPr>
          <w:ilvl w:val="0"/>
          <w:numId w:val="1"/>
        </w:numPr>
        <w:tabs>
          <w:tab w:val="left" w:pos="284"/>
        </w:tabs>
        <w:spacing w:before="152"/>
        <w:rPr>
          <w:sz w:val="24"/>
        </w:rPr>
      </w:pPr>
      <w:r>
        <w:rPr>
          <w:color w:val="202429"/>
          <w:sz w:val="24"/>
        </w:rPr>
        <w:t>гормональные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(преднизолон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pacing w:val="-2"/>
          <w:sz w:val="24"/>
        </w:rPr>
        <w:t>др.);</w:t>
      </w:r>
    </w:p>
    <w:p w:rsidR="006361FC" w:rsidRDefault="006361FC">
      <w:pPr>
        <w:rPr>
          <w:sz w:val="24"/>
        </w:rPr>
        <w:sectPr w:rsidR="006361FC">
          <w:pgSz w:w="11910" w:h="16840"/>
          <w:pgMar w:top="640" w:right="420" w:bottom="620" w:left="580" w:header="0" w:footer="425" w:gutter="0"/>
          <w:cols w:space="720"/>
        </w:sectPr>
      </w:pPr>
    </w:p>
    <w:p w:rsidR="006361FC" w:rsidRDefault="00894D48">
      <w:pPr>
        <w:pStyle w:val="a4"/>
        <w:numPr>
          <w:ilvl w:val="0"/>
          <w:numId w:val="1"/>
        </w:numPr>
        <w:tabs>
          <w:tab w:val="left" w:pos="284"/>
        </w:tabs>
        <w:spacing w:before="73"/>
        <w:rPr>
          <w:sz w:val="24"/>
        </w:rPr>
      </w:pPr>
      <w:proofErr w:type="gramStart"/>
      <w:r>
        <w:rPr>
          <w:color w:val="202429"/>
          <w:sz w:val="24"/>
        </w:rPr>
        <w:lastRenderedPageBreak/>
        <w:t>наркотические</w:t>
      </w:r>
      <w:proofErr w:type="gramEnd"/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(</w:t>
      </w:r>
      <w:proofErr w:type="spellStart"/>
      <w:r>
        <w:rPr>
          <w:color w:val="202429"/>
          <w:sz w:val="24"/>
        </w:rPr>
        <w:t>метадон</w:t>
      </w:r>
      <w:proofErr w:type="spellEnd"/>
      <w:r>
        <w:rPr>
          <w:color w:val="202429"/>
          <w:sz w:val="24"/>
        </w:rPr>
        <w:t>,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героин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pacing w:val="-2"/>
          <w:sz w:val="24"/>
        </w:rPr>
        <w:t>др.);</w:t>
      </w:r>
    </w:p>
    <w:p w:rsidR="006361FC" w:rsidRDefault="00894D48">
      <w:pPr>
        <w:pStyle w:val="a4"/>
        <w:numPr>
          <w:ilvl w:val="0"/>
          <w:numId w:val="1"/>
        </w:numPr>
        <w:tabs>
          <w:tab w:val="left" w:pos="284"/>
        </w:tabs>
        <w:spacing w:before="149"/>
        <w:rPr>
          <w:sz w:val="24"/>
        </w:rPr>
      </w:pPr>
      <w:proofErr w:type="gramStart"/>
      <w:r>
        <w:rPr>
          <w:color w:val="202429"/>
          <w:sz w:val="24"/>
        </w:rPr>
        <w:t>противовоспалительные</w:t>
      </w:r>
      <w:proofErr w:type="gramEnd"/>
      <w:r>
        <w:rPr>
          <w:color w:val="202429"/>
          <w:spacing w:val="-8"/>
          <w:sz w:val="24"/>
        </w:rPr>
        <w:t xml:space="preserve"> </w:t>
      </w:r>
      <w:r>
        <w:rPr>
          <w:color w:val="202429"/>
          <w:sz w:val="24"/>
        </w:rPr>
        <w:t>(парацетамол,</w:t>
      </w:r>
      <w:r>
        <w:rPr>
          <w:color w:val="202429"/>
          <w:spacing w:val="-3"/>
          <w:sz w:val="24"/>
        </w:rPr>
        <w:t xml:space="preserve"> </w:t>
      </w:r>
      <w:proofErr w:type="spellStart"/>
      <w:r>
        <w:rPr>
          <w:color w:val="202429"/>
          <w:sz w:val="24"/>
        </w:rPr>
        <w:t>нимесулид</w:t>
      </w:r>
      <w:proofErr w:type="spellEnd"/>
      <w:r>
        <w:rPr>
          <w:color w:val="202429"/>
          <w:sz w:val="24"/>
        </w:rPr>
        <w:t>,</w:t>
      </w:r>
      <w:r>
        <w:rPr>
          <w:color w:val="202429"/>
          <w:spacing w:val="-3"/>
          <w:sz w:val="24"/>
        </w:rPr>
        <w:t xml:space="preserve"> </w:t>
      </w:r>
      <w:proofErr w:type="spellStart"/>
      <w:r>
        <w:rPr>
          <w:color w:val="202429"/>
          <w:sz w:val="24"/>
        </w:rPr>
        <w:t>диклофенак</w:t>
      </w:r>
      <w:proofErr w:type="spellEnd"/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pacing w:val="-2"/>
          <w:sz w:val="24"/>
        </w:rPr>
        <w:t>др.);</w:t>
      </w:r>
    </w:p>
    <w:p w:rsidR="006361FC" w:rsidRDefault="00894D48">
      <w:pPr>
        <w:pStyle w:val="a4"/>
        <w:numPr>
          <w:ilvl w:val="0"/>
          <w:numId w:val="1"/>
        </w:numPr>
        <w:tabs>
          <w:tab w:val="left" w:pos="284"/>
        </w:tabs>
        <w:spacing w:before="152"/>
        <w:rPr>
          <w:sz w:val="24"/>
        </w:rPr>
      </w:pPr>
      <w:r>
        <w:rPr>
          <w:color w:val="202429"/>
          <w:spacing w:val="-2"/>
          <w:sz w:val="24"/>
        </w:rPr>
        <w:t>онкологические;</w:t>
      </w:r>
    </w:p>
    <w:p w:rsidR="006361FC" w:rsidRDefault="00894D48">
      <w:pPr>
        <w:pStyle w:val="a4"/>
        <w:numPr>
          <w:ilvl w:val="0"/>
          <w:numId w:val="1"/>
        </w:numPr>
        <w:tabs>
          <w:tab w:val="left" w:pos="284"/>
        </w:tabs>
        <w:spacing w:before="149"/>
        <w:rPr>
          <w:sz w:val="24"/>
        </w:rPr>
      </w:pPr>
      <w:r>
        <w:rPr>
          <w:color w:val="202429"/>
          <w:spacing w:val="-2"/>
          <w:sz w:val="24"/>
        </w:rPr>
        <w:t>противозачаточные.</w:t>
      </w:r>
    </w:p>
    <w:p w:rsidR="006361FC" w:rsidRDefault="00894D48">
      <w:pPr>
        <w:pStyle w:val="a3"/>
        <w:spacing w:before="8"/>
        <w:ind w:left="0"/>
        <w:rPr>
          <w:sz w:val="11"/>
        </w:rPr>
      </w:pPr>
      <w:r>
        <w:pict>
          <v:shape id="docshape6" o:spid="_x0000_s1035" type="#_x0000_t202" style="position:absolute;margin-left:34.55pt;margin-top:7.95pt;width:526.3pt;height:27.6pt;z-index:-15725056;mso-wrap-distance-left:0;mso-wrap-distance-right:0;mso-position-horizontal-relative:page" fillcolor="#ebf5ff" stroked="f">
            <v:textbox inset="0,0,0,0">
              <w:txbxContent>
                <w:p w:rsidR="006361FC" w:rsidRDefault="00894D48">
                  <w:pPr>
                    <w:pStyle w:val="a3"/>
                    <w:ind w:left="28"/>
                    <w:rPr>
                      <w:color w:val="000000"/>
                    </w:rPr>
                  </w:pPr>
                  <w:r>
                    <w:rPr>
                      <w:color w:val="5E35B0"/>
                    </w:rPr>
                    <w:t>Лечение туберкулеза – длительный процесс, потому что микобактерия туберкулеза погибает очень</w:t>
                  </w:r>
                  <w:r>
                    <w:rPr>
                      <w:color w:val="5E35B0"/>
                      <w:spacing w:val="40"/>
                    </w:rPr>
                    <w:t xml:space="preserve"> </w:t>
                  </w:r>
                  <w:r>
                    <w:rPr>
                      <w:color w:val="5E35B0"/>
                      <w:spacing w:val="-2"/>
                    </w:rPr>
                    <w:t>медленно.</w:t>
                  </w:r>
                </w:p>
              </w:txbxContent>
            </v:textbox>
            <w10:wrap type="topAndBottom" anchorx="page"/>
          </v:shape>
        </w:pict>
      </w:r>
    </w:p>
    <w:p w:rsidR="006361FC" w:rsidRDefault="00894D48">
      <w:pPr>
        <w:pStyle w:val="a3"/>
        <w:spacing w:before="157" w:line="237" w:lineRule="auto"/>
        <w:ind w:right="307"/>
        <w:jc w:val="both"/>
      </w:pPr>
      <w:r>
        <w:rPr>
          <w:color w:val="202429"/>
        </w:rPr>
        <w:t>В случае четкого соблюдения всех назначений врача лечение активной формы туберкулеза занимает в среднем год.</w:t>
      </w:r>
    </w:p>
    <w:p w:rsidR="006361FC" w:rsidRDefault="00894D48">
      <w:pPr>
        <w:pStyle w:val="a3"/>
        <w:spacing w:before="152"/>
        <w:ind w:right="304"/>
        <w:jc w:val="both"/>
      </w:pPr>
      <w:r>
        <w:rPr>
          <w:color w:val="202429"/>
        </w:rPr>
        <w:t xml:space="preserve">Лекарства нужно принимать даже тогда, когда самочувствие уже улучшилось, потому что микобактерии туберкулеза все еще могут бессимптомно </w:t>
      </w:r>
      <w:r>
        <w:rPr>
          <w:color w:val="202429"/>
        </w:rPr>
        <w:t>находиться в тканях организма. Кроме того, важно принимать лекарства в строго определенное время, чтобы их концентрация в крови и пораженном органе не снижалась, а микобактерия не могла «отдохнуть».</w:t>
      </w:r>
    </w:p>
    <w:p w:rsidR="006361FC" w:rsidRDefault="00894D48">
      <w:pPr>
        <w:pStyle w:val="a3"/>
        <w:spacing w:before="149"/>
        <w:jc w:val="both"/>
      </w:pPr>
      <w:r>
        <w:rPr>
          <w:color w:val="202429"/>
        </w:rPr>
        <w:t>Не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паникуйте,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наберитесь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терпения,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вы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обязательно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победите</w:t>
      </w:r>
      <w:r>
        <w:rPr>
          <w:color w:val="202429"/>
          <w:spacing w:val="-2"/>
        </w:rPr>
        <w:t xml:space="preserve"> болезнь!</w:t>
      </w:r>
    </w:p>
    <w:p w:rsidR="006361FC" w:rsidRDefault="006361FC">
      <w:pPr>
        <w:pStyle w:val="a3"/>
        <w:ind w:left="0"/>
        <w:rPr>
          <w:sz w:val="26"/>
        </w:rPr>
      </w:pPr>
    </w:p>
    <w:p w:rsidR="006361FC" w:rsidRDefault="006361FC">
      <w:pPr>
        <w:pStyle w:val="a3"/>
        <w:spacing w:before="2"/>
        <w:ind w:left="0"/>
        <w:rPr>
          <w:sz w:val="26"/>
        </w:rPr>
      </w:pPr>
    </w:p>
    <w:p w:rsidR="006361FC" w:rsidRDefault="00894D48">
      <w:pPr>
        <w:ind w:left="140"/>
        <w:jc w:val="both"/>
        <w:rPr>
          <w:sz w:val="20"/>
        </w:rPr>
      </w:pPr>
      <w:r>
        <w:rPr>
          <w:sz w:val="20"/>
        </w:rPr>
        <w:t>Источник:</w:t>
      </w:r>
      <w:r>
        <w:rPr>
          <w:spacing w:val="-12"/>
          <w:sz w:val="20"/>
        </w:rPr>
        <w:t xml:space="preserve"> </w:t>
      </w:r>
      <w:hyperlink r:id="rId13">
        <w:r>
          <w:rPr>
            <w:spacing w:val="-2"/>
            <w:sz w:val="20"/>
          </w:rPr>
          <w:t>http://cgon.rospotrebnadzor.ru/</w:t>
        </w:r>
      </w:hyperlink>
    </w:p>
    <w:p w:rsidR="006361FC" w:rsidRDefault="006361FC">
      <w:pPr>
        <w:jc w:val="both"/>
        <w:rPr>
          <w:sz w:val="20"/>
        </w:rPr>
        <w:sectPr w:rsidR="006361FC">
          <w:pgSz w:w="11910" w:h="16840"/>
          <w:pgMar w:top="620" w:right="420" w:bottom="620" w:left="580" w:header="0" w:footer="425" w:gutter="0"/>
          <w:cols w:space="720"/>
        </w:sectPr>
      </w:pPr>
    </w:p>
    <w:p w:rsidR="006361FC" w:rsidRDefault="00894D48">
      <w:pPr>
        <w:pStyle w:val="1"/>
        <w:spacing w:before="60"/>
        <w:ind w:left="140" w:firstLine="0"/>
      </w:pPr>
      <w:r>
        <w:rPr>
          <w:color w:val="202429"/>
        </w:rPr>
        <w:lastRenderedPageBreak/>
        <w:t>Туберкулез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–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когда заподозрить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 xml:space="preserve">у </w:t>
      </w:r>
      <w:r>
        <w:rPr>
          <w:color w:val="202429"/>
          <w:spacing w:val="-2"/>
        </w:rPr>
        <w:t>себя?</w:t>
      </w:r>
    </w:p>
    <w:p w:rsidR="006361FC" w:rsidRDefault="006361FC">
      <w:pPr>
        <w:pStyle w:val="a3"/>
        <w:spacing w:before="7"/>
        <w:ind w:left="0"/>
        <w:rPr>
          <w:b/>
          <w:sz w:val="23"/>
        </w:rPr>
      </w:pPr>
    </w:p>
    <w:p w:rsidR="006361FC" w:rsidRDefault="00894D48">
      <w:pPr>
        <w:pStyle w:val="a3"/>
        <w:ind w:left="6861" w:right="300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471805</wp:posOffset>
            </wp:positionH>
            <wp:positionV relativeFrom="paragraph">
              <wp:posOffset>55030</wp:posOffset>
            </wp:positionV>
            <wp:extent cx="4138167" cy="2326004"/>
            <wp:effectExtent l="0" t="0" r="0" b="0"/>
            <wp:wrapNone/>
            <wp:docPr id="9" name="image5.jpeg" descr="https://admin.cgon.ru/storage/WVSWMa6elUjVwrXbGvY9YBhEz52Cm1EKUho2BqP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8167" cy="2326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429"/>
        </w:rPr>
        <w:t>Длительный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кашель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температура. Это просто простуда или что-то серьезное,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например,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туберкулез?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В этой статье мы расскажем, в каких случаях необходимо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срочно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бежать к врачу.</w:t>
      </w:r>
    </w:p>
    <w:p w:rsidR="006361FC" w:rsidRDefault="00894D48">
      <w:pPr>
        <w:pStyle w:val="a3"/>
        <w:tabs>
          <w:tab w:val="left" w:pos="9308"/>
        </w:tabs>
        <w:spacing w:before="150"/>
        <w:ind w:left="6861" w:right="296"/>
        <w:jc w:val="both"/>
      </w:pPr>
      <w:r>
        <w:rPr>
          <w:color w:val="202429"/>
        </w:rPr>
        <w:t xml:space="preserve">Туберкулез – инфекционная болезнь, которую вызывают </w:t>
      </w:r>
      <w:r>
        <w:rPr>
          <w:color w:val="202429"/>
          <w:spacing w:val="-2"/>
        </w:rPr>
        <w:t>микобактерии</w:t>
      </w:r>
      <w:r>
        <w:rPr>
          <w:color w:val="202429"/>
        </w:rPr>
        <w:tab/>
      </w:r>
      <w:r>
        <w:rPr>
          <w:color w:val="202429"/>
          <w:spacing w:val="-2"/>
        </w:rPr>
        <w:t xml:space="preserve">туберкулеза. </w:t>
      </w:r>
      <w:r>
        <w:rPr>
          <w:color w:val="202429"/>
        </w:rPr>
        <w:t>Наиболее часто при туберкулезе поражаются легкие.</w:t>
      </w:r>
    </w:p>
    <w:p w:rsidR="006361FC" w:rsidRDefault="00894D48">
      <w:pPr>
        <w:pStyle w:val="a3"/>
        <w:spacing w:before="151"/>
        <w:ind w:left="6861" w:right="294"/>
        <w:jc w:val="both"/>
      </w:pPr>
      <w:r>
        <w:rPr>
          <w:color w:val="202429"/>
        </w:rPr>
        <w:t>Иногда туберкулез называют социальной</w:t>
      </w:r>
      <w:r>
        <w:rPr>
          <w:color w:val="202429"/>
          <w:spacing w:val="51"/>
        </w:rPr>
        <w:t xml:space="preserve">  </w:t>
      </w:r>
      <w:r>
        <w:rPr>
          <w:color w:val="202429"/>
        </w:rPr>
        <w:t>болезнью,</w:t>
      </w:r>
      <w:r>
        <w:rPr>
          <w:color w:val="202429"/>
          <w:spacing w:val="51"/>
        </w:rPr>
        <w:t xml:space="preserve">  </w:t>
      </w:r>
      <w:r>
        <w:rPr>
          <w:color w:val="202429"/>
          <w:spacing w:val="-2"/>
        </w:rPr>
        <w:t>поскольку</w:t>
      </w:r>
    </w:p>
    <w:p w:rsidR="006361FC" w:rsidRDefault="00894D48">
      <w:pPr>
        <w:pStyle w:val="a3"/>
        <w:ind w:right="302"/>
        <w:jc w:val="both"/>
      </w:pPr>
      <w:r>
        <w:rPr>
          <w:color w:val="202429"/>
        </w:rPr>
        <w:t>она часто встречается у людей с низким уровнем жизни, испытывающих стресс и лишения в повседневной жизни. Однако, несмотря на правильность этого тезиса, заболеть туберкулезом может абсолютно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каждый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–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ведь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все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мы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контактируем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внешним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миром,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а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микобактерии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все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равно,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где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жить. Главное для нее – проникнуть в организм человека и беспрепятственно в нем размножаться.</w:t>
      </w:r>
    </w:p>
    <w:p w:rsidR="006361FC" w:rsidRDefault="00894D48">
      <w:pPr>
        <w:pStyle w:val="a3"/>
        <w:tabs>
          <w:tab w:val="left" w:pos="10637"/>
        </w:tabs>
        <w:spacing w:before="149"/>
        <w:ind w:hanging="29"/>
      </w:pPr>
      <w:r>
        <w:rPr>
          <w:color w:val="5E35B0"/>
          <w:spacing w:val="-34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Туберкулезом</w:t>
      </w:r>
      <w:r>
        <w:rPr>
          <w:color w:val="5E35B0"/>
          <w:spacing w:val="-6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может</w:t>
      </w:r>
      <w:r>
        <w:rPr>
          <w:color w:val="5E35B0"/>
          <w:spacing w:val="-3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заболеть</w:t>
      </w:r>
      <w:r>
        <w:rPr>
          <w:color w:val="5E35B0"/>
          <w:spacing w:val="-2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каждый!</w:t>
      </w:r>
      <w:r>
        <w:rPr>
          <w:color w:val="5E35B0"/>
          <w:spacing w:val="-3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Туберкулез</w:t>
      </w:r>
      <w:r>
        <w:rPr>
          <w:color w:val="5E35B0"/>
          <w:spacing w:val="-3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излечим</w:t>
      </w:r>
      <w:r>
        <w:rPr>
          <w:color w:val="5E35B0"/>
          <w:spacing w:val="1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-</w:t>
      </w:r>
      <w:r>
        <w:rPr>
          <w:color w:val="5E35B0"/>
          <w:spacing w:val="-4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главное,</w:t>
      </w:r>
      <w:r>
        <w:rPr>
          <w:color w:val="5E35B0"/>
          <w:spacing w:val="-1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вовремя</w:t>
      </w:r>
      <w:r>
        <w:rPr>
          <w:color w:val="5E35B0"/>
          <w:spacing w:val="-2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его</w:t>
      </w:r>
      <w:r>
        <w:rPr>
          <w:color w:val="5E35B0"/>
          <w:spacing w:val="-3"/>
          <w:shd w:val="clear" w:color="auto" w:fill="EBF5FF"/>
        </w:rPr>
        <w:t xml:space="preserve"> </w:t>
      </w:r>
      <w:r>
        <w:rPr>
          <w:color w:val="5E35B0"/>
          <w:spacing w:val="-2"/>
          <w:shd w:val="clear" w:color="auto" w:fill="EBF5FF"/>
        </w:rPr>
        <w:t>выявить!</w:t>
      </w:r>
      <w:r>
        <w:rPr>
          <w:color w:val="5E35B0"/>
          <w:shd w:val="clear" w:color="auto" w:fill="EBF5FF"/>
        </w:rPr>
        <w:tab/>
      </w:r>
    </w:p>
    <w:p w:rsidR="006361FC" w:rsidRDefault="00894D48">
      <w:pPr>
        <w:pStyle w:val="a3"/>
        <w:spacing w:before="163" w:line="237" w:lineRule="auto"/>
        <w:ind w:right="303"/>
        <w:jc w:val="both"/>
      </w:pPr>
      <w:r>
        <w:rPr>
          <w:color w:val="202429"/>
        </w:rPr>
        <w:t>Часто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туберкулез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протекает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бессимптомно.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этом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случае</w:t>
      </w:r>
      <w:r>
        <w:rPr>
          <w:color w:val="202429"/>
          <w:spacing w:val="-11"/>
        </w:rPr>
        <w:t xml:space="preserve"> </w:t>
      </w:r>
      <w:r>
        <w:rPr>
          <w:color w:val="202429"/>
        </w:rPr>
        <w:t>выявить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болезнь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помогает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диспансеризация и специальные диагностические тесты.</w:t>
      </w:r>
    </w:p>
    <w:p w:rsidR="006361FC" w:rsidRDefault="00894D48">
      <w:pPr>
        <w:pStyle w:val="a3"/>
        <w:spacing w:before="150"/>
      </w:pPr>
      <w:r>
        <w:rPr>
          <w:color w:val="202429"/>
        </w:rPr>
        <w:t>Однако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у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некоторых пациентов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могут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быть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клинические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проявления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2"/>
        </w:rPr>
        <w:t>заболевания.</w:t>
      </w:r>
    </w:p>
    <w:p w:rsidR="006361FC" w:rsidRDefault="00894D48">
      <w:pPr>
        <w:pStyle w:val="a3"/>
        <w:spacing w:before="156" w:line="237" w:lineRule="auto"/>
        <w:ind w:right="309"/>
        <w:jc w:val="both"/>
      </w:pPr>
      <w:r>
        <w:rPr>
          <w:color w:val="202429"/>
        </w:rPr>
        <w:t>Заподозрить туберкулез необходимо в том случае, если у Вас или Ваших близк</w:t>
      </w:r>
      <w:r>
        <w:rPr>
          <w:color w:val="202429"/>
        </w:rPr>
        <w:t>их есть один или несколько из этих симптомов:</w:t>
      </w:r>
    </w:p>
    <w:p w:rsidR="006361FC" w:rsidRDefault="00894D48">
      <w:pPr>
        <w:pStyle w:val="a4"/>
        <w:numPr>
          <w:ilvl w:val="1"/>
          <w:numId w:val="1"/>
        </w:numPr>
        <w:tabs>
          <w:tab w:val="left" w:pos="860"/>
          <w:tab w:val="left" w:pos="861"/>
        </w:tabs>
        <w:spacing w:before="152"/>
        <w:rPr>
          <w:sz w:val="24"/>
        </w:rPr>
      </w:pPr>
      <w:r>
        <w:rPr>
          <w:color w:val="202429"/>
          <w:sz w:val="24"/>
        </w:rPr>
        <w:t>кашель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более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 xml:space="preserve">двух-трех </w:t>
      </w:r>
      <w:r>
        <w:rPr>
          <w:color w:val="202429"/>
          <w:spacing w:val="-2"/>
          <w:sz w:val="24"/>
        </w:rPr>
        <w:t>недель;</w:t>
      </w:r>
    </w:p>
    <w:p w:rsidR="006361FC" w:rsidRDefault="00894D48">
      <w:pPr>
        <w:pStyle w:val="a4"/>
        <w:numPr>
          <w:ilvl w:val="1"/>
          <w:numId w:val="1"/>
        </w:numPr>
        <w:tabs>
          <w:tab w:val="left" w:pos="860"/>
          <w:tab w:val="left" w:pos="861"/>
        </w:tabs>
        <w:spacing w:before="1"/>
        <w:rPr>
          <w:sz w:val="24"/>
        </w:rPr>
      </w:pPr>
      <w:r>
        <w:rPr>
          <w:color w:val="202429"/>
          <w:sz w:val="24"/>
        </w:rPr>
        <w:t>боль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в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грудной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клетке,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связанная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с</w:t>
      </w:r>
      <w:r>
        <w:rPr>
          <w:color w:val="202429"/>
          <w:spacing w:val="-2"/>
          <w:sz w:val="24"/>
        </w:rPr>
        <w:t xml:space="preserve"> дыханием;</w:t>
      </w:r>
    </w:p>
    <w:p w:rsidR="006361FC" w:rsidRDefault="00894D48">
      <w:pPr>
        <w:pStyle w:val="a4"/>
        <w:numPr>
          <w:ilvl w:val="1"/>
          <w:numId w:val="1"/>
        </w:numPr>
        <w:tabs>
          <w:tab w:val="left" w:pos="860"/>
          <w:tab w:val="left" w:pos="861"/>
        </w:tabs>
        <w:rPr>
          <w:sz w:val="24"/>
        </w:rPr>
      </w:pPr>
      <w:r>
        <w:rPr>
          <w:color w:val="202429"/>
          <w:sz w:val="24"/>
        </w:rPr>
        <w:t>кровохарканье:</w:t>
      </w:r>
      <w:r>
        <w:rPr>
          <w:color w:val="202429"/>
          <w:spacing w:val="2"/>
          <w:sz w:val="24"/>
        </w:rPr>
        <w:t xml:space="preserve"> </w:t>
      </w:r>
      <w:r>
        <w:rPr>
          <w:color w:val="202429"/>
          <w:sz w:val="24"/>
        </w:rPr>
        <w:t>«ржавая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мокрота»,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плевки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чистой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крови,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прожилки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крови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в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pacing w:val="-2"/>
          <w:sz w:val="24"/>
        </w:rPr>
        <w:t>мокроте;</w:t>
      </w:r>
    </w:p>
    <w:p w:rsidR="006361FC" w:rsidRDefault="00894D48">
      <w:pPr>
        <w:pStyle w:val="a4"/>
        <w:numPr>
          <w:ilvl w:val="1"/>
          <w:numId w:val="1"/>
        </w:numPr>
        <w:tabs>
          <w:tab w:val="left" w:pos="860"/>
          <w:tab w:val="left" w:pos="861"/>
        </w:tabs>
        <w:rPr>
          <w:sz w:val="24"/>
        </w:rPr>
      </w:pPr>
      <w:r>
        <w:rPr>
          <w:color w:val="202429"/>
          <w:sz w:val="24"/>
        </w:rPr>
        <w:t>длительное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повышение</w:t>
      </w:r>
      <w:r>
        <w:rPr>
          <w:color w:val="202429"/>
          <w:spacing w:val="-2"/>
          <w:sz w:val="24"/>
        </w:rPr>
        <w:t xml:space="preserve"> температуры;</w:t>
      </w:r>
    </w:p>
    <w:p w:rsidR="006361FC" w:rsidRDefault="00894D48">
      <w:pPr>
        <w:pStyle w:val="a4"/>
        <w:numPr>
          <w:ilvl w:val="1"/>
          <w:numId w:val="1"/>
        </w:numPr>
        <w:tabs>
          <w:tab w:val="left" w:pos="860"/>
          <w:tab w:val="left" w:pos="861"/>
        </w:tabs>
        <w:rPr>
          <w:sz w:val="24"/>
        </w:rPr>
      </w:pPr>
      <w:r>
        <w:rPr>
          <w:color w:val="202429"/>
          <w:sz w:val="24"/>
        </w:rPr>
        <w:t>потеря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веса,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не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связанная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со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специальной</w:t>
      </w:r>
      <w:r>
        <w:rPr>
          <w:color w:val="202429"/>
          <w:spacing w:val="-2"/>
          <w:sz w:val="24"/>
        </w:rPr>
        <w:t xml:space="preserve"> диетой;</w:t>
      </w:r>
    </w:p>
    <w:p w:rsidR="006361FC" w:rsidRDefault="00894D48">
      <w:pPr>
        <w:pStyle w:val="a4"/>
        <w:numPr>
          <w:ilvl w:val="1"/>
          <w:numId w:val="1"/>
        </w:numPr>
        <w:tabs>
          <w:tab w:val="left" w:pos="860"/>
          <w:tab w:val="left" w:pos="861"/>
        </w:tabs>
        <w:rPr>
          <w:sz w:val="24"/>
        </w:rPr>
      </w:pPr>
      <w:r>
        <w:rPr>
          <w:color w:val="202429"/>
          <w:sz w:val="24"/>
        </w:rPr>
        <w:t>слабость,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усталость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быстрая</w:t>
      </w:r>
      <w:r>
        <w:rPr>
          <w:color w:val="202429"/>
          <w:spacing w:val="2"/>
          <w:sz w:val="24"/>
        </w:rPr>
        <w:t xml:space="preserve"> </w:t>
      </w:r>
      <w:r>
        <w:rPr>
          <w:color w:val="202429"/>
          <w:spacing w:val="-2"/>
          <w:sz w:val="24"/>
        </w:rPr>
        <w:t>утомляемость;</w:t>
      </w:r>
    </w:p>
    <w:p w:rsidR="006361FC" w:rsidRDefault="00894D48">
      <w:pPr>
        <w:pStyle w:val="a4"/>
        <w:numPr>
          <w:ilvl w:val="1"/>
          <w:numId w:val="1"/>
        </w:numPr>
        <w:tabs>
          <w:tab w:val="left" w:pos="860"/>
          <w:tab w:val="left" w:pos="861"/>
        </w:tabs>
        <w:spacing w:after="4"/>
        <w:rPr>
          <w:sz w:val="24"/>
        </w:rPr>
      </w:pPr>
      <w:r>
        <w:rPr>
          <w:color w:val="202429"/>
          <w:sz w:val="24"/>
        </w:rPr>
        <w:t>повышенная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потливость,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часто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–</w:t>
      </w:r>
      <w:r>
        <w:rPr>
          <w:color w:val="202429"/>
          <w:spacing w:val="-2"/>
          <w:sz w:val="24"/>
        </w:rPr>
        <w:t xml:space="preserve"> ночная.</w:t>
      </w:r>
    </w:p>
    <w:p w:rsidR="006361FC" w:rsidRDefault="00894D48">
      <w:pPr>
        <w:pStyle w:val="a3"/>
        <w:ind w:left="11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7" o:spid="_x0000_s1034" type="#_x0000_t202" style="width:526.3pt;height:27.6pt;mso-left-percent:-10001;mso-top-percent:-10001;mso-position-horizontal:absolute;mso-position-horizontal-relative:char;mso-position-vertical:absolute;mso-position-vertical-relative:line;mso-left-percent:-10001;mso-top-percent:-10001" fillcolor="#ebf5ff" stroked="f">
            <v:textbox inset="0,0,0,0">
              <w:txbxContent>
                <w:p w:rsidR="006361FC" w:rsidRDefault="00894D48">
                  <w:pPr>
                    <w:pStyle w:val="a3"/>
                    <w:ind w:left="28"/>
                    <w:rPr>
                      <w:color w:val="000000"/>
                    </w:rPr>
                  </w:pPr>
                  <w:r>
                    <w:rPr>
                      <w:color w:val="5E35B0"/>
                    </w:rPr>
                    <w:t>Если</w:t>
                  </w:r>
                  <w:r>
                    <w:rPr>
                      <w:color w:val="5E35B0"/>
                      <w:spacing w:val="77"/>
                    </w:rPr>
                    <w:t xml:space="preserve"> </w:t>
                  </w:r>
                  <w:r>
                    <w:rPr>
                      <w:color w:val="5E35B0"/>
                    </w:rPr>
                    <w:t>один</w:t>
                  </w:r>
                  <w:r>
                    <w:rPr>
                      <w:color w:val="5E35B0"/>
                      <w:spacing w:val="74"/>
                    </w:rPr>
                    <w:t xml:space="preserve"> </w:t>
                  </w:r>
                  <w:r>
                    <w:rPr>
                      <w:color w:val="5E35B0"/>
                    </w:rPr>
                    <w:t>или</w:t>
                  </w:r>
                  <w:r>
                    <w:rPr>
                      <w:color w:val="5E35B0"/>
                      <w:spacing w:val="74"/>
                    </w:rPr>
                    <w:t xml:space="preserve"> </w:t>
                  </w:r>
                  <w:r>
                    <w:rPr>
                      <w:color w:val="5E35B0"/>
                    </w:rPr>
                    <w:t>несколько</w:t>
                  </w:r>
                  <w:r>
                    <w:rPr>
                      <w:color w:val="5E35B0"/>
                      <w:spacing w:val="76"/>
                    </w:rPr>
                    <w:t xml:space="preserve"> </w:t>
                  </w:r>
                  <w:r>
                    <w:rPr>
                      <w:color w:val="5E35B0"/>
                    </w:rPr>
                    <w:t>из</w:t>
                  </w:r>
                  <w:r>
                    <w:rPr>
                      <w:color w:val="5E35B0"/>
                      <w:spacing w:val="76"/>
                    </w:rPr>
                    <w:t xml:space="preserve"> </w:t>
                  </w:r>
                  <w:r>
                    <w:rPr>
                      <w:color w:val="5E35B0"/>
                    </w:rPr>
                    <w:t>вышеперечисленных</w:t>
                  </w:r>
                  <w:r>
                    <w:rPr>
                      <w:color w:val="5E35B0"/>
                      <w:spacing w:val="75"/>
                    </w:rPr>
                    <w:t xml:space="preserve"> </w:t>
                  </w:r>
                  <w:r>
                    <w:rPr>
                      <w:color w:val="5E35B0"/>
                    </w:rPr>
                    <w:t>симптомов</w:t>
                  </w:r>
                  <w:r>
                    <w:rPr>
                      <w:color w:val="5E35B0"/>
                      <w:spacing w:val="75"/>
                    </w:rPr>
                    <w:t xml:space="preserve"> </w:t>
                  </w:r>
                  <w:r>
                    <w:rPr>
                      <w:color w:val="5E35B0"/>
                    </w:rPr>
                    <w:t>есть</w:t>
                  </w:r>
                  <w:r>
                    <w:rPr>
                      <w:color w:val="5E35B0"/>
                      <w:spacing w:val="79"/>
                    </w:rPr>
                    <w:t xml:space="preserve"> </w:t>
                  </w:r>
                  <w:r>
                    <w:rPr>
                      <w:color w:val="5E35B0"/>
                    </w:rPr>
                    <w:t>у</w:t>
                  </w:r>
                  <w:r>
                    <w:rPr>
                      <w:color w:val="5E35B0"/>
                      <w:spacing w:val="68"/>
                    </w:rPr>
                    <w:t xml:space="preserve"> </w:t>
                  </w:r>
                  <w:r>
                    <w:rPr>
                      <w:color w:val="5E35B0"/>
                    </w:rPr>
                    <w:t>Вас</w:t>
                  </w:r>
                  <w:r>
                    <w:rPr>
                      <w:color w:val="5E35B0"/>
                      <w:spacing w:val="75"/>
                    </w:rPr>
                    <w:t xml:space="preserve"> </w:t>
                  </w:r>
                  <w:r>
                    <w:rPr>
                      <w:color w:val="5E35B0"/>
                    </w:rPr>
                    <w:t>или</w:t>
                  </w:r>
                  <w:r>
                    <w:rPr>
                      <w:color w:val="5E35B0"/>
                      <w:spacing w:val="77"/>
                    </w:rPr>
                    <w:t xml:space="preserve"> </w:t>
                  </w:r>
                  <w:r>
                    <w:rPr>
                      <w:color w:val="5E35B0"/>
                    </w:rPr>
                    <w:t>Ваших</w:t>
                  </w:r>
                  <w:r>
                    <w:rPr>
                      <w:color w:val="5E35B0"/>
                      <w:spacing w:val="75"/>
                    </w:rPr>
                    <w:t xml:space="preserve"> </w:t>
                  </w:r>
                  <w:r>
                    <w:rPr>
                      <w:color w:val="5E35B0"/>
                    </w:rPr>
                    <w:t>близких, обратитесь к врачу-терапевту или фтизиатру!</w:t>
                  </w:r>
                </w:p>
              </w:txbxContent>
            </v:textbox>
            <w10:wrap type="none"/>
            <w10:anchorlock/>
          </v:shape>
        </w:pict>
      </w:r>
    </w:p>
    <w:p w:rsidR="006361FC" w:rsidRDefault="00894D48">
      <w:pPr>
        <w:pStyle w:val="a3"/>
        <w:spacing w:before="134"/>
      </w:pPr>
      <w:r>
        <w:rPr>
          <w:color w:val="202429"/>
        </w:rPr>
        <w:t>В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заключение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хочется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напомнить,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что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туберкулез</w:t>
      </w:r>
      <w:r>
        <w:rPr>
          <w:color w:val="202429"/>
          <w:spacing w:val="-2"/>
        </w:rPr>
        <w:t xml:space="preserve"> излечим.</w:t>
      </w:r>
    </w:p>
    <w:p w:rsidR="006361FC" w:rsidRDefault="00894D48">
      <w:pPr>
        <w:pStyle w:val="a3"/>
        <w:spacing w:before="154" w:line="237" w:lineRule="auto"/>
      </w:pPr>
      <w:r>
        <w:rPr>
          <w:color w:val="202429"/>
        </w:rPr>
        <w:t>Вовремя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пройденное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обследование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позволяет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исключить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эту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инфекцию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или выявить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заболевание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как можно раньше, а значит, быстрее вылечиться!</w:t>
      </w:r>
    </w:p>
    <w:p w:rsidR="006361FC" w:rsidRDefault="00894D48">
      <w:pPr>
        <w:pStyle w:val="a3"/>
        <w:spacing w:before="153"/>
      </w:pPr>
      <w:r>
        <w:rPr>
          <w:color w:val="202429"/>
        </w:rPr>
        <w:t>Будьте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внимательны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к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своему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здоровью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берегите</w:t>
      </w:r>
      <w:r>
        <w:rPr>
          <w:color w:val="202429"/>
          <w:spacing w:val="-1"/>
        </w:rPr>
        <w:t xml:space="preserve"> </w:t>
      </w:r>
      <w:r>
        <w:rPr>
          <w:color w:val="202429"/>
          <w:spacing w:val="-2"/>
        </w:rPr>
        <w:t>себя.</w:t>
      </w:r>
    </w:p>
    <w:p w:rsidR="006361FC" w:rsidRDefault="006361FC">
      <w:pPr>
        <w:pStyle w:val="a3"/>
        <w:ind w:left="0"/>
        <w:rPr>
          <w:sz w:val="26"/>
        </w:rPr>
      </w:pPr>
    </w:p>
    <w:p w:rsidR="006361FC" w:rsidRDefault="006361FC">
      <w:pPr>
        <w:pStyle w:val="a3"/>
        <w:spacing w:before="8"/>
        <w:ind w:left="0"/>
        <w:rPr>
          <w:sz w:val="22"/>
        </w:rPr>
      </w:pPr>
    </w:p>
    <w:p w:rsidR="006361FC" w:rsidRDefault="00894D48">
      <w:pPr>
        <w:ind w:left="140"/>
        <w:rPr>
          <w:sz w:val="20"/>
        </w:rPr>
      </w:pPr>
      <w:r>
        <w:rPr>
          <w:sz w:val="20"/>
        </w:rPr>
        <w:t>Источник:</w:t>
      </w:r>
      <w:r>
        <w:rPr>
          <w:spacing w:val="-12"/>
          <w:sz w:val="20"/>
        </w:rPr>
        <w:t xml:space="preserve"> </w:t>
      </w:r>
      <w:hyperlink r:id="rId15">
        <w:r>
          <w:rPr>
            <w:spacing w:val="-2"/>
            <w:sz w:val="20"/>
          </w:rPr>
          <w:t>http://cgon.rospotrebnadzor.ru/</w:t>
        </w:r>
      </w:hyperlink>
    </w:p>
    <w:p w:rsidR="006361FC" w:rsidRDefault="006361FC">
      <w:pPr>
        <w:rPr>
          <w:sz w:val="20"/>
        </w:rPr>
        <w:sectPr w:rsidR="006361FC">
          <w:pgSz w:w="11910" w:h="16840"/>
          <w:pgMar w:top="640" w:right="420" w:bottom="620" w:left="580" w:header="0" w:footer="425" w:gutter="0"/>
          <w:cols w:space="720"/>
        </w:sectPr>
      </w:pPr>
    </w:p>
    <w:p w:rsidR="006361FC" w:rsidRDefault="00894D48">
      <w:pPr>
        <w:pStyle w:val="1"/>
        <w:spacing w:before="60"/>
        <w:ind w:left="140" w:firstLine="0"/>
      </w:pPr>
      <w:r>
        <w:rPr>
          <w:color w:val="202429"/>
          <w:spacing w:val="-2"/>
        </w:rPr>
        <w:lastRenderedPageBreak/>
        <w:t>Туберкулез</w:t>
      </w:r>
    </w:p>
    <w:p w:rsidR="006361FC" w:rsidRDefault="00894D48">
      <w:pPr>
        <w:pStyle w:val="a3"/>
        <w:ind w:left="0"/>
        <w:rPr>
          <w:b/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176290</wp:posOffset>
            </wp:positionV>
            <wp:extent cx="6442379" cy="3621024"/>
            <wp:effectExtent l="0" t="0" r="0" b="0"/>
            <wp:wrapTopAndBottom/>
            <wp:docPr id="11" name="image6.jpeg" descr="https://admin.cgon.ru/storage/RUQ3EbZ92ajyAW7bQlZG5EoyVQUOZH9oFiK7Ik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2379" cy="3621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61FC" w:rsidRDefault="00894D48">
      <w:pPr>
        <w:pStyle w:val="a3"/>
        <w:spacing w:before="86"/>
      </w:pPr>
      <w:r>
        <w:rPr>
          <w:color w:val="202429"/>
        </w:rPr>
        <w:t>Туберкулёз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–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широко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распространенное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инфекционное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заболевание,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вызываемое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2"/>
        </w:rPr>
        <w:t>микобактериями.</w:t>
      </w:r>
    </w:p>
    <w:p w:rsidR="006361FC" w:rsidRDefault="00894D48">
      <w:pPr>
        <w:pStyle w:val="a3"/>
        <w:spacing w:before="151"/>
      </w:pPr>
      <w:r>
        <w:rPr>
          <w:color w:val="202429"/>
        </w:rPr>
        <w:t>Возбудитель туберкулеза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–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бактерия</w:t>
      </w:r>
      <w:r>
        <w:rPr>
          <w:color w:val="202429"/>
          <w:spacing w:val="-2"/>
        </w:rPr>
        <w:t xml:space="preserve"> </w:t>
      </w:r>
      <w:proofErr w:type="spellStart"/>
      <w:r>
        <w:rPr>
          <w:i/>
          <w:color w:val="202429"/>
        </w:rPr>
        <w:t>Mycobacterium</w:t>
      </w:r>
      <w:proofErr w:type="spellEnd"/>
      <w:r>
        <w:rPr>
          <w:i/>
          <w:color w:val="202429"/>
        </w:rPr>
        <w:t xml:space="preserve"> </w:t>
      </w:r>
      <w:proofErr w:type="spellStart"/>
      <w:r>
        <w:rPr>
          <w:i/>
          <w:color w:val="202429"/>
        </w:rPr>
        <w:t>tuberculosis</w:t>
      </w:r>
      <w:proofErr w:type="spellEnd"/>
      <w:r>
        <w:rPr>
          <w:color w:val="202429"/>
        </w:rPr>
        <w:t>. Она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устойчива во внешней среде и в некоторых случаях способна сохраняться в высушенном виде годами.</w:t>
      </w:r>
    </w:p>
    <w:p w:rsidR="006361FC" w:rsidRDefault="00894D48">
      <w:pPr>
        <w:pStyle w:val="a3"/>
        <w:spacing w:before="149"/>
      </w:pPr>
      <w:r>
        <w:rPr>
          <w:color w:val="202429"/>
        </w:rPr>
        <w:t>Источник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инфекции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–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больные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активной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формой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туберкулеза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2"/>
        </w:rPr>
        <w:t>люди.</w:t>
      </w:r>
    </w:p>
    <w:p w:rsidR="006361FC" w:rsidRDefault="00894D48">
      <w:pPr>
        <w:pStyle w:val="a3"/>
        <w:tabs>
          <w:tab w:val="left" w:pos="10637"/>
        </w:tabs>
        <w:spacing w:before="152"/>
        <w:ind w:hanging="29"/>
      </w:pPr>
      <w:r>
        <w:rPr>
          <w:color w:val="5E35B0"/>
          <w:spacing w:val="-34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Наиболее</w:t>
      </w:r>
      <w:r>
        <w:rPr>
          <w:color w:val="5E35B0"/>
          <w:spacing w:val="-5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опасн</w:t>
      </w:r>
      <w:r>
        <w:rPr>
          <w:color w:val="5E35B0"/>
          <w:shd w:val="clear" w:color="auto" w:fill="EBF5FF"/>
        </w:rPr>
        <w:t>ы</w:t>
      </w:r>
      <w:r>
        <w:rPr>
          <w:color w:val="5E35B0"/>
          <w:spacing w:val="-1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–</w:t>
      </w:r>
      <w:r>
        <w:rPr>
          <w:color w:val="5E35B0"/>
          <w:spacing w:val="-2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больные</w:t>
      </w:r>
      <w:r>
        <w:rPr>
          <w:color w:val="5E35B0"/>
          <w:spacing w:val="-4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лёгочной</w:t>
      </w:r>
      <w:r>
        <w:rPr>
          <w:color w:val="5E35B0"/>
          <w:spacing w:val="-1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формой</w:t>
      </w:r>
      <w:r>
        <w:rPr>
          <w:color w:val="5E35B0"/>
          <w:spacing w:val="-4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туберкулеза</w:t>
      </w:r>
      <w:r>
        <w:rPr>
          <w:color w:val="5E35B0"/>
          <w:spacing w:val="-2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с</w:t>
      </w:r>
      <w:r>
        <w:rPr>
          <w:color w:val="5E35B0"/>
          <w:spacing w:val="-3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 xml:space="preserve">наличием </w:t>
      </w:r>
      <w:proofErr w:type="spellStart"/>
      <w:r>
        <w:rPr>
          <w:color w:val="5E35B0"/>
          <w:spacing w:val="-2"/>
          <w:shd w:val="clear" w:color="auto" w:fill="EBF5FF"/>
        </w:rPr>
        <w:t>бактериовыделения</w:t>
      </w:r>
      <w:proofErr w:type="spellEnd"/>
      <w:r>
        <w:rPr>
          <w:color w:val="5E35B0"/>
          <w:spacing w:val="-2"/>
          <w:shd w:val="clear" w:color="auto" w:fill="EBF5FF"/>
        </w:rPr>
        <w:t>.</w:t>
      </w:r>
      <w:r>
        <w:rPr>
          <w:color w:val="5E35B0"/>
          <w:shd w:val="clear" w:color="auto" w:fill="EBF5FF"/>
        </w:rPr>
        <w:tab/>
      </w:r>
    </w:p>
    <w:p w:rsidR="006361FC" w:rsidRDefault="00894D48">
      <w:pPr>
        <w:pStyle w:val="a3"/>
        <w:spacing w:before="163" w:line="237" w:lineRule="auto"/>
        <w:ind w:right="297"/>
        <w:jc w:val="both"/>
      </w:pPr>
      <w:r>
        <w:rPr>
          <w:color w:val="202429"/>
        </w:rPr>
        <w:t>Основной, наиболее значимый в распространении инфекции механизм передачи –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 xml:space="preserve">воздушно- </w:t>
      </w:r>
      <w:r>
        <w:rPr>
          <w:color w:val="202429"/>
          <w:spacing w:val="-2"/>
        </w:rPr>
        <w:t>капельный.</w:t>
      </w:r>
    </w:p>
    <w:p w:rsidR="006361FC" w:rsidRDefault="00894D48">
      <w:pPr>
        <w:pStyle w:val="a3"/>
        <w:spacing w:before="154" w:line="237" w:lineRule="auto"/>
        <w:ind w:right="306"/>
        <w:jc w:val="both"/>
      </w:pPr>
      <w:r>
        <w:rPr>
          <w:color w:val="202429"/>
        </w:rPr>
        <w:t>Возможны воздушно-пылевой, контактный, алиментарный (с пищей), вертикальный (во время беременности) пути передачи.</w:t>
      </w:r>
    </w:p>
    <w:p w:rsidR="006361FC" w:rsidRDefault="00894D48">
      <w:pPr>
        <w:pStyle w:val="a3"/>
        <w:spacing w:before="155"/>
        <w:ind w:right="297"/>
        <w:jc w:val="both"/>
      </w:pPr>
      <w:r>
        <w:rPr>
          <w:color w:val="202429"/>
        </w:rPr>
        <w:t>Заразиться туберкулёзом может любой человек, но наиболее подвержены инфицированию дети до 3 лет, лица, проживающие на одной территории с боль</w:t>
      </w:r>
      <w:r>
        <w:rPr>
          <w:color w:val="202429"/>
        </w:rPr>
        <w:t>ными туберкулезом органов дыхания, люди с хроническими заболеваниями, страдающие алкоголизмом, курильщики, беженцы, мигранты.</w:t>
      </w:r>
    </w:p>
    <w:p w:rsidR="006361FC" w:rsidRDefault="00894D48">
      <w:pPr>
        <w:pStyle w:val="a3"/>
        <w:spacing w:before="146"/>
      </w:pPr>
      <w:r>
        <w:rPr>
          <w:color w:val="202429"/>
        </w:rPr>
        <w:t>Инкубационный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период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может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длиться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от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3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месяцев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до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 xml:space="preserve">нескольких </w:t>
      </w:r>
      <w:r>
        <w:rPr>
          <w:color w:val="202429"/>
          <w:spacing w:val="-4"/>
        </w:rPr>
        <w:t>лет.</w:t>
      </w:r>
    </w:p>
    <w:p w:rsidR="006361FC" w:rsidRDefault="00894D48">
      <w:pPr>
        <w:pStyle w:val="a3"/>
        <w:spacing w:before="9"/>
        <w:ind w:left="0"/>
        <w:rPr>
          <w:sz w:val="11"/>
        </w:rPr>
      </w:pPr>
      <w:r>
        <w:pict>
          <v:shape id="docshape8" o:spid="_x0000_s1033" type="#_x0000_t202" style="position:absolute;margin-left:34.55pt;margin-top:8pt;width:526.3pt;height:27.5pt;z-index:-15723008;mso-wrap-distance-left:0;mso-wrap-distance-right:0;mso-position-horizontal-relative:page" fillcolor="#ebf5ff" stroked="f">
            <v:textbox inset="0,0,0,0">
              <w:txbxContent>
                <w:p w:rsidR="006361FC" w:rsidRDefault="00894D48">
                  <w:pPr>
                    <w:pStyle w:val="a3"/>
                    <w:ind w:left="28"/>
                    <w:rPr>
                      <w:color w:val="000000"/>
                    </w:rPr>
                  </w:pPr>
                  <w:r>
                    <w:rPr>
                      <w:color w:val="5E35B0"/>
                    </w:rPr>
                    <w:t>В</w:t>
                  </w:r>
                  <w:r>
                    <w:rPr>
                      <w:color w:val="5E35B0"/>
                      <w:spacing w:val="40"/>
                    </w:rPr>
                    <w:t xml:space="preserve"> </w:t>
                  </w:r>
                  <w:r>
                    <w:rPr>
                      <w:color w:val="5E35B0"/>
                    </w:rPr>
                    <w:t>90%</w:t>
                  </w:r>
                  <w:r>
                    <w:rPr>
                      <w:color w:val="5E35B0"/>
                      <w:spacing w:val="40"/>
                    </w:rPr>
                    <w:t xml:space="preserve"> </w:t>
                  </w:r>
                  <w:r>
                    <w:rPr>
                      <w:color w:val="5E35B0"/>
                    </w:rPr>
                    <w:t>случаев</w:t>
                  </w:r>
                  <w:r>
                    <w:rPr>
                      <w:color w:val="5E35B0"/>
                      <w:spacing w:val="40"/>
                    </w:rPr>
                    <w:t xml:space="preserve"> </w:t>
                  </w:r>
                  <w:r>
                    <w:rPr>
                      <w:color w:val="5E35B0"/>
                    </w:rPr>
                    <w:t>после</w:t>
                  </w:r>
                  <w:r>
                    <w:rPr>
                      <w:color w:val="5E35B0"/>
                      <w:spacing w:val="40"/>
                    </w:rPr>
                    <w:t xml:space="preserve"> </w:t>
                  </w:r>
                  <w:r>
                    <w:rPr>
                      <w:color w:val="5E35B0"/>
                    </w:rPr>
                    <w:t>инфицирования</w:t>
                  </w:r>
                  <w:r>
                    <w:rPr>
                      <w:color w:val="5E35B0"/>
                      <w:spacing w:val="40"/>
                    </w:rPr>
                    <w:t xml:space="preserve"> </w:t>
                  </w:r>
                  <w:r>
                    <w:rPr>
                      <w:color w:val="5E35B0"/>
                    </w:rPr>
                    <w:t>формируется</w:t>
                  </w:r>
                  <w:r>
                    <w:rPr>
                      <w:color w:val="5E35B0"/>
                      <w:spacing w:val="40"/>
                    </w:rPr>
                    <w:t xml:space="preserve"> </w:t>
                  </w:r>
                  <w:r>
                    <w:rPr>
                      <w:color w:val="5E35B0"/>
                    </w:rPr>
                    <w:t>латентная</w:t>
                  </w:r>
                  <w:r>
                    <w:rPr>
                      <w:color w:val="5E35B0"/>
                      <w:spacing w:val="40"/>
                    </w:rPr>
                    <w:t xml:space="preserve"> </w:t>
                  </w:r>
                  <w:r>
                    <w:rPr>
                      <w:color w:val="5E35B0"/>
                    </w:rPr>
                    <w:t>туберкулезная</w:t>
                  </w:r>
                  <w:r>
                    <w:rPr>
                      <w:color w:val="5E35B0"/>
                      <w:spacing w:val="40"/>
                    </w:rPr>
                    <w:t xml:space="preserve"> </w:t>
                  </w:r>
                  <w:r>
                    <w:rPr>
                      <w:color w:val="5E35B0"/>
                    </w:rPr>
                    <w:t>инфекция,</w:t>
                  </w:r>
                  <w:r>
                    <w:rPr>
                      <w:color w:val="5E35B0"/>
                      <w:spacing w:val="40"/>
                    </w:rPr>
                    <w:t xml:space="preserve"> </w:t>
                  </w:r>
                  <w:r>
                    <w:rPr>
                      <w:color w:val="5E35B0"/>
                    </w:rPr>
                    <w:t>в</w:t>
                  </w:r>
                  <w:r>
                    <w:rPr>
                      <w:color w:val="5E35B0"/>
                      <w:spacing w:val="40"/>
                    </w:rPr>
                    <w:t xml:space="preserve"> </w:t>
                  </w:r>
                  <w:r>
                    <w:rPr>
                      <w:color w:val="5E35B0"/>
                    </w:rPr>
                    <w:t>10%</w:t>
                  </w:r>
                  <w:r>
                    <w:rPr>
                      <w:color w:val="5E35B0"/>
                      <w:spacing w:val="40"/>
                    </w:rPr>
                    <w:t xml:space="preserve"> </w:t>
                  </w:r>
                  <w:r>
                    <w:rPr>
                      <w:color w:val="5E35B0"/>
                    </w:rPr>
                    <w:t>– развивается активный туберкулёз (специфическое воспаление).</w:t>
                  </w:r>
                </w:p>
              </w:txbxContent>
            </v:textbox>
            <w10:wrap type="topAndBottom" anchorx="page"/>
          </v:shape>
        </w:pict>
      </w:r>
    </w:p>
    <w:p w:rsidR="006361FC" w:rsidRDefault="00894D48">
      <w:pPr>
        <w:pStyle w:val="a3"/>
        <w:spacing w:before="153" w:line="372" w:lineRule="auto"/>
        <w:ind w:right="1522"/>
      </w:pPr>
      <w:r>
        <w:rPr>
          <w:color w:val="202429"/>
        </w:rPr>
        <w:t>Симптомы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заболевания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зависят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от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локализации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инфекционного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процесса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организме. При развитии активного туберкулёза возможны следующие симптомы:</w:t>
      </w:r>
    </w:p>
    <w:p w:rsidR="006361FC" w:rsidRDefault="00894D48">
      <w:pPr>
        <w:pStyle w:val="a4"/>
        <w:numPr>
          <w:ilvl w:val="1"/>
          <w:numId w:val="1"/>
        </w:numPr>
        <w:tabs>
          <w:tab w:val="left" w:pos="860"/>
          <w:tab w:val="left" w:pos="861"/>
        </w:tabs>
        <w:spacing w:line="275" w:lineRule="exact"/>
        <w:rPr>
          <w:sz w:val="24"/>
        </w:rPr>
      </w:pPr>
      <w:r>
        <w:rPr>
          <w:color w:val="202429"/>
          <w:sz w:val="24"/>
        </w:rPr>
        <w:t>кашель,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продолжающи</w:t>
      </w:r>
      <w:r>
        <w:rPr>
          <w:color w:val="202429"/>
          <w:sz w:val="24"/>
        </w:rPr>
        <w:t>йся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3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или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более</w:t>
      </w:r>
      <w:r>
        <w:rPr>
          <w:color w:val="202429"/>
          <w:spacing w:val="-2"/>
          <w:sz w:val="24"/>
        </w:rPr>
        <w:t xml:space="preserve"> недель,</w:t>
      </w:r>
    </w:p>
    <w:p w:rsidR="006361FC" w:rsidRDefault="00894D48">
      <w:pPr>
        <w:pStyle w:val="a4"/>
        <w:numPr>
          <w:ilvl w:val="1"/>
          <w:numId w:val="1"/>
        </w:numPr>
        <w:tabs>
          <w:tab w:val="left" w:pos="860"/>
          <w:tab w:val="left" w:pos="861"/>
        </w:tabs>
        <w:rPr>
          <w:sz w:val="24"/>
        </w:rPr>
      </w:pPr>
      <w:r>
        <w:rPr>
          <w:color w:val="202429"/>
          <w:spacing w:val="-2"/>
          <w:sz w:val="24"/>
        </w:rPr>
        <w:t>кровохарканье,</w:t>
      </w:r>
    </w:p>
    <w:p w:rsidR="006361FC" w:rsidRDefault="00894D48">
      <w:pPr>
        <w:pStyle w:val="a4"/>
        <w:numPr>
          <w:ilvl w:val="1"/>
          <w:numId w:val="1"/>
        </w:numPr>
        <w:tabs>
          <w:tab w:val="left" w:pos="860"/>
          <w:tab w:val="left" w:pos="861"/>
        </w:tabs>
        <w:rPr>
          <w:sz w:val="24"/>
        </w:rPr>
      </w:pPr>
      <w:r>
        <w:rPr>
          <w:color w:val="202429"/>
          <w:sz w:val="24"/>
        </w:rPr>
        <w:t>боли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в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груди во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время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дыхания,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при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pacing w:val="-2"/>
          <w:sz w:val="24"/>
        </w:rPr>
        <w:t>кашле,</w:t>
      </w:r>
    </w:p>
    <w:p w:rsidR="006361FC" w:rsidRDefault="00894D48">
      <w:pPr>
        <w:pStyle w:val="a4"/>
        <w:numPr>
          <w:ilvl w:val="1"/>
          <w:numId w:val="1"/>
        </w:numPr>
        <w:tabs>
          <w:tab w:val="left" w:pos="860"/>
          <w:tab w:val="left" w:pos="861"/>
        </w:tabs>
        <w:rPr>
          <w:sz w:val="24"/>
        </w:rPr>
      </w:pPr>
      <w:r>
        <w:rPr>
          <w:color w:val="202429"/>
          <w:sz w:val="24"/>
        </w:rPr>
        <w:t>потеря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аппетита,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потеря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pacing w:val="-4"/>
          <w:sz w:val="24"/>
        </w:rPr>
        <w:t>веса,</w:t>
      </w:r>
    </w:p>
    <w:p w:rsidR="006361FC" w:rsidRDefault="00894D48">
      <w:pPr>
        <w:pStyle w:val="a4"/>
        <w:numPr>
          <w:ilvl w:val="1"/>
          <w:numId w:val="1"/>
        </w:numPr>
        <w:tabs>
          <w:tab w:val="left" w:pos="860"/>
          <w:tab w:val="left" w:pos="861"/>
        </w:tabs>
        <w:rPr>
          <w:sz w:val="24"/>
        </w:rPr>
      </w:pPr>
      <w:r>
        <w:rPr>
          <w:color w:val="202429"/>
          <w:spacing w:val="-2"/>
          <w:sz w:val="24"/>
        </w:rPr>
        <w:t>усталость,</w:t>
      </w:r>
    </w:p>
    <w:p w:rsidR="006361FC" w:rsidRDefault="00894D48">
      <w:pPr>
        <w:pStyle w:val="a4"/>
        <w:numPr>
          <w:ilvl w:val="1"/>
          <w:numId w:val="1"/>
        </w:numPr>
        <w:tabs>
          <w:tab w:val="left" w:pos="860"/>
          <w:tab w:val="left" w:pos="861"/>
        </w:tabs>
        <w:rPr>
          <w:sz w:val="24"/>
        </w:rPr>
      </w:pPr>
      <w:proofErr w:type="spellStart"/>
      <w:r>
        <w:rPr>
          <w:color w:val="202429"/>
          <w:sz w:val="24"/>
        </w:rPr>
        <w:t>лихорадка</w:t>
      </w:r>
      <w:proofErr w:type="gramStart"/>
      <w:r>
        <w:rPr>
          <w:color w:val="202429"/>
          <w:sz w:val="24"/>
        </w:rPr>
        <w:t>,о</w:t>
      </w:r>
      <w:proofErr w:type="gramEnd"/>
      <w:r>
        <w:rPr>
          <w:color w:val="202429"/>
          <w:sz w:val="24"/>
        </w:rPr>
        <w:t>зноб</w:t>
      </w:r>
      <w:proofErr w:type="spellEnd"/>
      <w:r>
        <w:rPr>
          <w:color w:val="202429"/>
          <w:sz w:val="24"/>
        </w:rPr>
        <w:t>,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ночная</w:t>
      </w:r>
      <w:r>
        <w:rPr>
          <w:color w:val="202429"/>
          <w:spacing w:val="-2"/>
          <w:sz w:val="24"/>
        </w:rPr>
        <w:t xml:space="preserve"> потливость.</w:t>
      </w:r>
    </w:p>
    <w:p w:rsidR="006361FC" w:rsidRDefault="00894D48">
      <w:pPr>
        <w:pStyle w:val="a3"/>
        <w:spacing w:before="149"/>
      </w:pPr>
      <w:r>
        <w:rPr>
          <w:color w:val="202429"/>
        </w:rPr>
        <w:t>Туберкулез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может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поражать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также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другие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органы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системы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организма,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включая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почки,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позвоночник, суставы,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головной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мозг.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таком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случае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симптомы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заболевания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соответствуют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локализации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2"/>
        </w:rPr>
        <w:t>процесса.</w:t>
      </w:r>
    </w:p>
    <w:p w:rsidR="006361FC" w:rsidRDefault="006361FC">
      <w:pPr>
        <w:sectPr w:rsidR="006361FC">
          <w:pgSz w:w="11910" w:h="16840"/>
          <w:pgMar w:top="640" w:right="420" w:bottom="620" w:left="580" w:header="0" w:footer="425" w:gutter="0"/>
          <w:cols w:space="720"/>
        </w:sectPr>
      </w:pPr>
    </w:p>
    <w:p w:rsidR="006361FC" w:rsidRDefault="00894D48">
      <w:pPr>
        <w:pStyle w:val="a3"/>
        <w:ind w:left="11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9" o:spid="_x0000_s1032" type="#_x0000_t202" style="width:526.3pt;height:27.6pt;mso-left-percent:-10001;mso-top-percent:-10001;mso-position-horizontal:absolute;mso-position-horizontal-relative:char;mso-position-vertical:absolute;mso-position-vertical-relative:line;mso-left-percent:-10001;mso-top-percent:-10001" fillcolor="#ebf5ff" stroked="f">
            <v:textbox inset="0,0,0,0">
              <w:txbxContent>
                <w:p w:rsidR="006361FC" w:rsidRDefault="00894D48">
                  <w:pPr>
                    <w:pStyle w:val="a3"/>
                    <w:ind w:left="28"/>
                    <w:rPr>
                      <w:color w:val="000000"/>
                    </w:rPr>
                  </w:pPr>
                  <w:r>
                    <w:rPr>
                      <w:color w:val="5E35B0"/>
                    </w:rPr>
                    <w:t>Часто туберкулёз протекает в бессимптомной форме или с минимальным количеством симптомов и выявляется случайно.</w:t>
                  </w:r>
                </w:p>
              </w:txbxContent>
            </v:textbox>
            <w10:wrap type="none"/>
            <w10:anchorlock/>
          </v:shape>
        </w:pict>
      </w:r>
    </w:p>
    <w:p w:rsidR="006361FC" w:rsidRDefault="00894D48">
      <w:pPr>
        <w:pStyle w:val="a3"/>
        <w:spacing w:before="137"/>
        <w:ind w:right="297"/>
        <w:jc w:val="both"/>
      </w:pPr>
      <w:r>
        <w:rPr>
          <w:color w:val="202429"/>
        </w:rPr>
        <w:t xml:space="preserve">При туберкулезе часты осложнения, среди которых наиболее распространены легочный плеврит, пневмоторакс, туберкулезный лимфаденит, туберкулёз верхних дыхательных путей, венозная тромбоэмболия, </w:t>
      </w:r>
      <w:r>
        <w:rPr>
          <w:color w:val="202429"/>
        </w:rPr>
        <w:t>септический шок и другие.</w:t>
      </w:r>
    </w:p>
    <w:p w:rsidR="006361FC" w:rsidRDefault="00894D48">
      <w:pPr>
        <w:pStyle w:val="a3"/>
        <w:spacing w:before="4"/>
        <w:ind w:left="0"/>
        <w:rPr>
          <w:sz w:val="11"/>
        </w:rPr>
      </w:pPr>
      <w:r>
        <w:pict>
          <v:shape id="docshape10" o:spid="_x0000_s1031" type="#_x0000_t202" style="position:absolute;margin-left:34.55pt;margin-top:7.75pt;width:526.3pt;height:27.6pt;z-index:-15721984;mso-wrap-distance-left:0;mso-wrap-distance-right:0;mso-position-horizontal-relative:page" fillcolor="#ebf5ff" stroked="f">
            <v:textbox inset="0,0,0,0">
              <w:txbxContent>
                <w:p w:rsidR="006361FC" w:rsidRDefault="00894D48">
                  <w:pPr>
                    <w:pStyle w:val="a3"/>
                    <w:ind w:left="28"/>
                    <w:rPr>
                      <w:color w:val="000000"/>
                    </w:rPr>
                  </w:pPr>
                  <w:r>
                    <w:rPr>
                      <w:color w:val="5E35B0"/>
                    </w:rPr>
                    <w:t>Регулярное</w:t>
                  </w:r>
                  <w:r>
                    <w:rPr>
                      <w:color w:val="5E35B0"/>
                      <w:spacing w:val="40"/>
                    </w:rPr>
                    <w:t xml:space="preserve"> </w:t>
                  </w:r>
                  <w:r>
                    <w:rPr>
                      <w:color w:val="5E35B0"/>
                    </w:rPr>
                    <w:t>обследование</w:t>
                  </w:r>
                  <w:r>
                    <w:rPr>
                      <w:color w:val="5E35B0"/>
                      <w:spacing w:val="40"/>
                    </w:rPr>
                    <w:t xml:space="preserve"> </w:t>
                  </w:r>
                  <w:r>
                    <w:rPr>
                      <w:color w:val="5E35B0"/>
                    </w:rPr>
                    <w:t>на</w:t>
                  </w:r>
                  <w:r>
                    <w:rPr>
                      <w:color w:val="5E35B0"/>
                      <w:spacing w:val="40"/>
                    </w:rPr>
                    <w:t xml:space="preserve"> </w:t>
                  </w:r>
                  <w:r>
                    <w:rPr>
                      <w:color w:val="5E35B0"/>
                    </w:rPr>
                    <w:t>туберкулёз</w:t>
                  </w:r>
                  <w:r>
                    <w:rPr>
                      <w:color w:val="5E35B0"/>
                      <w:spacing w:val="40"/>
                    </w:rPr>
                    <w:t xml:space="preserve"> </w:t>
                  </w:r>
                  <w:r>
                    <w:rPr>
                      <w:color w:val="5E35B0"/>
                    </w:rPr>
                    <w:t>гарантирует</w:t>
                  </w:r>
                  <w:r>
                    <w:rPr>
                      <w:color w:val="5E35B0"/>
                      <w:spacing w:val="40"/>
                    </w:rPr>
                    <w:t xml:space="preserve"> </w:t>
                  </w:r>
                  <w:r>
                    <w:rPr>
                      <w:color w:val="5E35B0"/>
                    </w:rPr>
                    <w:t>раннее</w:t>
                  </w:r>
                  <w:r>
                    <w:rPr>
                      <w:color w:val="5E35B0"/>
                      <w:spacing w:val="40"/>
                    </w:rPr>
                    <w:t xml:space="preserve"> </w:t>
                  </w:r>
                  <w:r>
                    <w:rPr>
                      <w:color w:val="5E35B0"/>
                    </w:rPr>
                    <w:t>выявление</w:t>
                  </w:r>
                  <w:r>
                    <w:rPr>
                      <w:color w:val="5E35B0"/>
                      <w:spacing w:val="40"/>
                    </w:rPr>
                    <w:t xml:space="preserve"> </w:t>
                  </w:r>
                  <w:r>
                    <w:rPr>
                      <w:color w:val="5E35B0"/>
                    </w:rPr>
                    <w:t>и</w:t>
                  </w:r>
                  <w:r>
                    <w:rPr>
                      <w:color w:val="5E35B0"/>
                      <w:spacing w:val="40"/>
                    </w:rPr>
                    <w:t xml:space="preserve"> </w:t>
                  </w:r>
                  <w:r>
                    <w:rPr>
                      <w:color w:val="5E35B0"/>
                    </w:rPr>
                    <w:t>своевременное</w:t>
                  </w:r>
                  <w:r>
                    <w:rPr>
                      <w:color w:val="5E35B0"/>
                      <w:spacing w:val="40"/>
                    </w:rPr>
                    <w:t xml:space="preserve"> </w:t>
                  </w:r>
                  <w:r>
                    <w:rPr>
                      <w:color w:val="5E35B0"/>
                    </w:rPr>
                    <w:t xml:space="preserve">лечение </w:t>
                  </w:r>
                  <w:r>
                    <w:rPr>
                      <w:color w:val="5E35B0"/>
                      <w:spacing w:val="-2"/>
                    </w:rPr>
                    <w:t>заболевания.</w:t>
                  </w:r>
                </w:p>
              </w:txbxContent>
            </v:textbox>
            <w10:wrap type="topAndBottom" anchorx="page"/>
          </v:shape>
        </w:pict>
      </w:r>
    </w:p>
    <w:p w:rsidR="006361FC" w:rsidRDefault="00894D48">
      <w:pPr>
        <w:pStyle w:val="a3"/>
        <w:spacing w:before="152" w:line="369" w:lineRule="auto"/>
      </w:pPr>
      <w:r>
        <w:rPr>
          <w:color w:val="202429"/>
        </w:rPr>
        <w:t>Всем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детям,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получившим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прививку</w:t>
      </w:r>
      <w:r>
        <w:rPr>
          <w:color w:val="202429"/>
          <w:spacing w:val="-20"/>
        </w:rPr>
        <w:t xml:space="preserve"> </w:t>
      </w:r>
      <w:r>
        <w:rPr>
          <w:color w:val="202429"/>
        </w:rPr>
        <w:t>БЦЖ,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проба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Манту</w:t>
      </w:r>
      <w:r>
        <w:rPr>
          <w:color w:val="202429"/>
          <w:spacing w:val="-20"/>
        </w:rPr>
        <w:t xml:space="preserve"> </w:t>
      </w:r>
      <w:r>
        <w:rPr>
          <w:color w:val="202429"/>
        </w:rPr>
        <w:t>проводится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ежегодно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12-месячного</w:t>
      </w:r>
      <w:r>
        <w:rPr>
          <w:color w:val="202429"/>
          <w:spacing w:val="-14"/>
        </w:rPr>
        <w:t xml:space="preserve"> </w:t>
      </w:r>
      <w:r>
        <w:rPr>
          <w:color w:val="202429"/>
        </w:rPr>
        <w:t>возраста. Дважды в год проба проводится:</w:t>
      </w:r>
    </w:p>
    <w:p w:rsidR="006361FC" w:rsidRDefault="00894D48">
      <w:pPr>
        <w:pStyle w:val="a4"/>
        <w:numPr>
          <w:ilvl w:val="1"/>
          <w:numId w:val="1"/>
        </w:numPr>
        <w:tabs>
          <w:tab w:val="left" w:pos="860"/>
          <w:tab w:val="left" w:pos="861"/>
        </w:tabs>
        <w:spacing w:before="5"/>
        <w:rPr>
          <w:sz w:val="24"/>
        </w:rPr>
      </w:pPr>
      <w:r>
        <w:rPr>
          <w:color w:val="202429"/>
          <w:sz w:val="24"/>
        </w:rPr>
        <w:t>детям,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не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вакцинированным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(до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получения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ребенком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прививки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против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pacing w:val="-2"/>
          <w:sz w:val="24"/>
        </w:rPr>
        <w:t>туберкулеза);</w:t>
      </w:r>
    </w:p>
    <w:p w:rsidR="006361FC" w:rsidRDefault="00894D48">
      <w:pPr>
        <w:pStyle w:val="a4"/>
        <w:numPr>
          <w:ilvl w:val="1"/>
          <w:numId w:val="1"/>
        </w:numPr>
        <w:tabs>
          <w:tab w:val="left" w:pos="860"/>
          <w:tab w:val="left" w:pos="861"/>
          <w:tab w:val="left" w:pos="1755"/>
          <w:tab w:val="left" w:pos="2909"/>
          <w:tab w:val="left" w:pos="4625"/>
          <w:tab w:val="left" w:pos="6844"/>
          <w:tab w:val="left" w:pos="8621"/>
          <w:tab w:val="left" w:pos="9667"/>
        </w:tabs>
        <w:ind w:right="298"/>
        <w:rPr>
          <w:sz w:val="24"/>
        </w:rPr>
      </w:pPr>
      <w:r>
        <w:rPr>
          <w:color w:val="202429"/>
          <w:spacing w:val="-2"/>
          <w:sz w:val="24"/>
        </w:rPr>
        <w:t>детям,</w:t>
      </w:r>
      <w:r>
        <w:rPr>
          <w:color w:val="202429"/>
          <w:sz w:val="24"/>
        </w:rPr>
        <w:tab/>
      </w:r>
      <w:r>
        <w:rPr>
          <w:color w:val="202429"/>
          <w:spacing w:val="-2"/>
          <w:sz w:val="24"/>
        </w:rPr>
        <w:t>больным</w:t>
      </w:r>
      <w:r>
        <w:rPr>
          <w:color w:val="202429"/>
          <w:sz w:val="24"/>
        </w:rPr>
        <w:tab/>
      </w:r>
      <w:r>
        <w:rPr>
          <w:color w:val="202429"/>
          <w:spacing w:val="-2"/>
          <w:sz w:val="24"/>
        </w:rPr>
        <w:t>хроническими</w:t>
      </w:r>
      <w:r>
        <w:rPr>
          <w:color w:val="202429"/>
          <w:sz w:val="24"/>
        </w:rPr>
        <w:tab/>
      </w:r>
      <w:r>
        <w:rPr>
          <w:color w:val="202429"/>
          <w:spacing w:val="-2"/>
          <w:sz w:val="24"/>
        </w:rPr>
        <w:t>неспецифическими</w:t>
      </w:r>
      <w:r>
        <w:rPr>
          <w:color w:val="202429"/>
          <w:sz w:val="24"/>
        </w:rPr>
        <w:tab/>
      </w:r>
      <w:r>
        <w:rPr>
          <w:color w:val="202429"/>
          <w:spacing w:val="-2"/>
          <w:sz w:val="24"/>
        </w:rPr>
        <w:t>заболеваниями</w:t>
      </w:r>
      <w:r>
        <w:rPr>
          <w:color w:val="202429"/>
          <w:sz w:val="24"/>
        </w:rPr>
        <w:tab/>
      </w:r>
      <w:r>
        <w:rPr>
          <w:color w:val="202429"/>
          <w:spacing w:val="-2"/>
          <w:sz w:val="24"/>
        </w:rPr>
        <w:t>органов</w:t>
      </w:r>
      <w:r>
        <w:rPr>
          <w:color w:val="202429"/>
          <w:sz w:val="24"/>
        </w:rPr>
        <w:tab/>
      </w:r>
      <w:r>
        <w:rPr>
          <w:color w:val="202429"/>
          <w:spacing w:val="-2"/>
          <w:sz w:val="24"/>
        </w:rPr>
        <w:t xml:space="preserve">дыхания, </w:t>
      </w:r>
      <w:r>
        <w:rPr>
          <w:color w:val="202429"/>
          <w:sz w:val="24"/>
        </w:rPr>
        <w:t>желудочно-кишечного тракта, сахарным диабетом;</w:t>
      </w:r>
    </w:p>
    <w:p w:rsidR="006361FC" w:rsidRDefault="00894D48">
      <w:pPr>
        <w:pStyle w:val="a4"/>
        <w:numPr>
          <w:ilvl w:val="1"/>
          <w:numId w:val="1"/>
        </w:numPr>
        <w:tabs>
          <w:tab w:val="left" w:pos="860"/>
          <w:tab w:val="left" w:pos="861"/>
        </w:tabs>
        <w:rPr>
          <w:sz w:val="24"/>
        </w:rPr>
      </w:pPr>
      <w:r>
        <w:rPr>
          <w:color w:val="202429"/>
          <w:sz w:val="24"/>
        </w:rPr>
        <w:t>детям,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получа</w:t>
      </w:r>
      <w:r>
        <w:rPr>
          <w:color w:val="202429"/>
          <w:sz w:val="24"/>
        </w:rPr>
        <w:t>ющим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кортикостероидную,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лучевую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и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цитостатическую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pacing w:val="-2"/>
          <w:sz w:val="24"/>
        </w:rPr>
        <w:t>терапию;</w:t>
      </w:r>
    </w:p>
    <w:p w:rsidR="006361FC" w:rsidRDefault="00894D48">
      <w:pPr>
        <w:pStyle w:val="a4"/>
        <w:numPr>
          <w:ilvl w:val="1"/>
          <w:numId w:val="1"/>
        </w:numPr>
        <w:tabs>
          <w:tab w:val="left" w:pos="860"/>
          <w:tab w:val="left" w:pos="861"/>
        </w:tabs>
        <w:rPr>
          <w:sz w:val="24"/>
        </w:rPr>
      </w:pPr>
      <w:r>
        <w:rPr>
          <w:color w:val="202429"/>
          <w:sz w:val="24"/>
        </w:rPr>
        <w:t>ВИЧ-инфицированным</w:t>
      </w:r>
      <w:r>
        <w:rPr>
          <w:color w:val="202429"/>
          <w:spacing w:val="-10"/>
          <w:sz w:val="24"/>
        </w:rPr>
        <w:t xml:space="preserve"> </w:t>
      </w:r>
      <w:r>
        <w:rPr>
          <w:color w:val="202429"/>
          <w:spacing w:val="-2"/>
          <w:sz w:val="24"/>
        </w:rPr>
        <w:t>детям.</w:t>
      </w:r>
    </w:p>
    <w:p w:rsidR="006361FC" w:rsidRDefault="00894D48">
      <w:pPr>
        <w:pStyle w:val="a3"/>
        <w:spacing w:before="149"/>
      </w:pPr>
      <w:r>
        <w:rPr>
          <w:color w:val="202429"/>
        </w:rPr>
        <w:t>В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целях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раннего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выявления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туберкулеза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у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подростков</w:t>
      </w:r>
      <w:r>
        <w:rPr>
          <w:color w:val="202429"/>
          <w:spacing w:val="-2"/>
        </w:rPr>
        <w:t xml:space="preserve"> проводятся:</w:t>
      </w:r>
    </w:p>
    <w:p w:rsidR="006361FC" w:rsidRDefault="00894D48">
      <w:pPr>
        <w:pStyle w:val="a4"/>
        <w:numPr>
          <w:ilvl w:val="1"/>
          <w:numId w:val="1"/>
        </w:numPr>
        <w:tabs>
          <w:tab w:val="left" w:pos="860"/>
          <w:tab w:val="left" w:pos="861"/>
        </w:tabs>
        <w:spacing w:before="152"/>
        <w:rPr>
          <w:sz w:val="24"/>
        </w:rPr>
      </w:pPr>
      <w:r>
        <w:rPr>
          <w:color w:val="202429"/>
          <w:sz w:val="24"/>
        </w:rPr>
        <w:t>плановая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ежегодная</w:t>
      </w:r>
      <w:r>
        <w:rPr>
          <w:color w:val="202429"/>
          <w:spacing w:val="-3"/>
          <w:sz w:val="24"/>
        </w:rPr>
        <w:t xml:space="preserve"> </w:t>
      </w:r>
      <w:proofErr w:type="spellStart"/>
      <w:r>
        <w:rPr>
          <w:color w:val="202429"/>
          <w:spacing w:val="-2"/>
          <w:sz w:val="24"/>
        </w:rPr>
        <w:t>туберкулинодиагностика</w:t>
      </w:r>
      <w:proofErr w:type="spellEnd"/>
      <w:r>
        <w:rPr>
          <w:color w:val="202429"/>
          <w:spacing w:val="-2"/>
          <w:sz w:val="24"/>
        </w:rPr>
        <w:t>;</w:t>
      </w:r>
    </w:p>
    <w:p w:rsidR="006361FC" w:rsidRDefault="00894D48">
      <w:pPr>
        <w:pStyle w:val="a4"/>
        <w:numPr>
          <w:ilvl w:val="1"/>
          <w:numId w:val="1"/>
        </w:numPr>
        <w:tabs>
          <w:tab w:val="left" w:pos="860"/>
          <w:tab w:val="left" w:pos="861"/>
        </w:tabs>
        <w:rPr>
          <w:sz w:val="24"/>
        </w:rPr>
      </w:pPr>
      <w:r>
        <w:rPr>
          <w:color w:val="202429"/>
          <w:sz w:val="24"/>
        </w:rPr>
        <w:t>периодические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(флюорографические)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pacing w:val="-2"/>
          <w:sz w:val="24"/>
        </w:rPr>
        <w:t>осмотры.</w:t>
      </w:r>
    </w:p>
    <w:p w:rsidR="006361FC" w:rsidRDefault="00894D48">
      <w:pPr>
        <w:pStyle w:val="a3"/>
        <w:spacing w:before="151" w:line="237" w:lineRule="auto"/>
        <w:ind w:right="306"/>
        <w:jc w:val="both"/>
      </w:pPr>
      <w:r>
        <w:rPr>
          <w:color w:val="202429"/>
        </w:rPr>
        <w:t>Профилактические медицинские осмотры с целью раннего выявления туберкулеза среди взрослых проводятся не реже 1 раза в 2 года.</w:t>
      </w:r>
    </w:p>
    <w:p w:rsidR="006361FC" w:rsidRDefault="00894D48">
      <w:pPr>
        <w:pStyle w:val="a3"/>
        <w:spacing w:before="154"/>
        <w:ind w:right="300"/>
        <w:jc w:val="both"/>
      </w:pPr>
      <w:r>
        <w:rPr>
          <w:color w:val="202429"/>
        </w:rPr>
        <w:t>По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эпидемиологическим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показаниям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профилактические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медицинские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осмотры проходят 2 раза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год: военнослужащие, лица, находящиеся в к</w:t>
      </w:r>
      <w:r>
        <w:rPr>
          <w:color w:val="202429"/>
        </w:rPr>
        <w:t>онтакте с источниками туберкулезной инфекции, лица, снятые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диспансерного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учета,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ВИЧ-инфицированные,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пациенты,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состоящие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на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диспансерном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учете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в наркологических и психиатрических учреждениях, лица без определенного места жительства и др.</w:t>
      </w:r>
    </w:p>
    <w:p w:rsidR="006361FC" w:rsidRDefault="00894D48">
      <w:pPr>
        <w:pStyle w:val="a3"/>
        <w:spacing w:before="149" w:line="379" w:lineRule="auto"/>
        <w:ind w:right="267" w:hanging="29"/>
        <w:jc w:val="both"/>
      </w:pPr>
      <w:r>
        <w:rPr>
          <w:color w:val="5E35B0"/>
          <w:spacing w:val="-15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Наиболее</w:t>
      </w:r>
      <w:r>
        <w:rPr>
          <w:color w:val="5E35B0"/>
          <w:spacing w:val="-15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действенный</w:t>
      </w:r>
      <w:r>
        <w:rPr>
          <w:color w:val="5E35B0"/>
          <w:spacing w:val="-9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метод</w:t>
      </w:r>
      <w:r>
        <w:rPr>
          <w:color w:val="5E35B0"/>
          <w:spacing w:val="-2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профилактики</w:t>
      </w:r>
      <w:r>
        <w:rPr>
          <w:color w:val="5E35B0"/>
          <w:spacing w:val="-2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туберкулёза –</w:t>
      </w:r>
      <w:r>
        <w:rPr>
          <w:color w:val="5E35B0"/>
          <w:spacing w:val="-2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вакцинация</w:t>
      </w:r>
      <w:r>
        <w:rPr>
          <w:color w:val="5E35B0"/>
          <w:spacing w:val="-5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на</w:t>
      </w:r>
      <w:r>
        <w:rPr>
          <w:color w:val="5E35B0"/>
          <w:spacing w:val="-3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3-7</w:t>
      </w:r>
      <w:r>
        <w:rPr>
          <w:color w:val="5E35B0"/>
          <w:spacing w:val="-2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день</w:t>
      </w:r>
      <w:r>
        <w:rPr>
          <w:color w:val="5E35B0"/>
          <w:spacing w:val="-2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жизни</w:t>
      </w:r>
      <w:r>
        <w:rPr>
          <w:color w:val="5E35B0"/>
          <w:spacing w:val="-2"/>
          <w:shd w:val="clear" w:color="auto" w:fill="EBF5FF"/>
        </w:rPr>
        <w:t xml:space="preserve"> </w:t>
      </w:r>
      <w:r>
        <w:rPr>
          <w:color w:val="5E35B0"/>
          <w:shd w:val="clear" w:color="auto" w:fill="EBF5FF"/>
        </w:rPr>
        <w:t>ребенка.</w:t>
      </w:r>
      <w:r>
        <w:rPr>
          <w:color w:val="5E35B0"/>
          <w:spacing w:val="40"/>
          <w:shd w:val="clear" w:color="auto" w:fill="EBF5FF"/>
        </w:rPr>
        <w:t xml:space="preserve">  </w:t>
      </w:r>
      <w:r>
        <w:rPr>
          <w:color w:val="5E35B0"/>
          <w:spacing w:val="40"/>
        </w:rPr>
        <w:t xml:space="preserve"> </w:t>
      </w:r>
      <w:r>
        <w:rPr>
          <w:color w:val="202429"/>
        </w:rPr>
        <w:t>Ревакцинация проводится в 6-7 лет при отрицательной пробе Манту.</w:t>
      </w:r>
    </w:p>
    <w:p w:rsidR="006361FC" w:rsidRDefault="00894D48">
      <w:pPr>
        <w:pStyle w:val="a3"/>
        <w:spacing w:line="237" w:lineRule="auto"/>
        <w:ind w:right="302"/>
        <w:jc w:val="both"/>
      </w:pPr>
      <w:r>
        <w:rPr>
          <w:color w:val="202429"/>
        </w:rPr>
        <w:t>В месте введения противотуберкулезной вакцины спустя 4-6 недель развивается специфическая реакция в виде п</w:t>
      </w:r>
      <w:r>
        <w:rPr>
          <w:color w:val="202429"/>
        </w:rPr>
        <w:t>апулы размером 5-10 мм в диаметре. Далее образуется рубчик до 10 мм в диаметре.</w:t>
      </w:r>
    </w:p>
    <w:p w:rsidR="006361FC" w:rsidRDefault="00894D48">
      <w:pPr>
        <w:pStyle w:val="a3"/>
        <w:spacing w:before="147"/>
      </w:pPr>
      <w:r>
        <w:rPr>
          <w:color w:val="202429"/>
        </w:rPr>
        <w:t>Осложнения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после</w:t>
      </w:r>
      <w:r>
        <w:rPr>
          <w:color w:val="202429"/>
          <w:spacing w:val="-11"/>
        </w:rPr>
        <w:t xml:space="preserve"> </w:t>
      </w:r>
      <w:r>
        <w:rPr>
          <w:color w:val="202429"/>
        </w:rPr>
        <w:t>вакцинации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ревакцинации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встречаются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редко</w:t>
      </w:r>
      <w:r>
        <w:rPr>
          <w:color w:val="202429"/>
          <w:spacing w:val="-11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обычно</w:t>
      </w:r>
      <w:r>
        <w:rPr>
          <w:color w:val="202429"/>
          <w:spacing w:val="-11"/>
        </w:rPr>
        <w:t xml:space="preserve"> </w:t>
      </w:r>
      <w:r>
        <w:rPr>
          <w:color w:val="202429"/>
        </w:rPr>
        <w:t>носят</w:t>
      </w:r>
      <w:r>
        <w:rPr>
          <w:color w:val="202429"/>
          <w:spacing w:val="-11"/>
        </w:rPr>
        <w:t xml:space="preserve"> </w:t>
      </w:r>
      <w:r>
        <w:rPr>
          <w:color w:val="202429"/>
        </w:rPr>
        <w:t>местный</w:t>
      </w:r>
      <w:r>
        <w:rPr>
          <w:color w:val="202429"/>
          <w:spacing w:val="-14"/>
        </w:rPr>
        <w:t xml:space="preserve"> </w:t>
      </w:r>
      <w:r>
        <w:rPr>
          <w:color w:val="202429"/>
          <w:spacing w:val="-2"/>
        </w:rPr>
        <w:t>характер.</w:t>
      </w:r>
    </w:p>
    <w:p w:rsidR="006361FC" w:rsidRDefault="00894D48">
      <w:pPr>
        <w:pStyle w:val="a3"/>
        <w:spacing w:before="149"/>
        <w:ind w:right="303"/>
        <w:jc w:val="both"/>
      </w:pPr>
      <w:r>
        <w:rPr>
          <w:color w:val="202429"/>
        </w:rPr>
        <w:t>Неспецифическая профилактика заключается в своевременном обследовании на туберкулёз всех членов семьи, обследование контактных лиц в очаге инфекции, а также соблюдение принципов здорового образа жизни.</w:t>
      </w:r>
    </w:p>
    <w:p w:rsidR="006361FC" w:rsidRDefault="00894D48">
      <w:pPr>
        <w:pStyle w:val="a3"/>
        <w:spacing w:before="148"/>
      </w:pPr>
      <w:r>
        <w:rPr>
          <w:color w:val="202429"/>
        </w:rPr>
        <w:t>Будьте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здоровы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берегите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себя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и своих</w:t>
      </w:r>
      <w:r>
        <w:rPr>
          <w:color w:val="202429"/>
          <w:spacing w:val="1"/>
        </w:rPr>
        <w:t xml:space="preserve"> </w:t>
      </w:r>
      <w:r>
        <w:rPr>
          <w:color w:val="202429"/>
          <w:spacing w:val="-2"/>
        </w:rPr>
        <w:t>близких!</w:t>
      </w:r>
    </w:p>
    <w:p w:rsidR="006361FC" w:rsidRDefault="006361FC">
      <w:pPr>
        <w:pStyle w:val="a3"/>
        <w:ind w:left="0"/>
        <w:rPr>
          <w:sz w:val="26"/>
        </w:rPr>
      </w:pPr>
    </w:p>
    <w:p w:rsidR="006361FC" w:rsidRDefault="006361FC">
      <w:pPr>
        <w:pStyle w:val="a3"/>
        <w:ind w:left="0"/>
        <w:rPr>
          <w:sz w:val="26"/>
        </w:rPr>
      </w:pPr>
    </w:p>
    <w:p w:rsidR="006361FC" w:rsidRDefault="006361FC">
      <w:pPr>
        <w:pStyle w:val="a3"/>
        <w:ind w:left="0"/>
        <w:rPr>
          <w:sz w:val="26"/>
        </w:rPr>
      </w:pPr>
    </w:p>
    <w:p w:rsidR="006361FC" w:rsidRDefault="00894D48" w:rsidP="00692954">
      <w:pPr>
        <w:spacing w:before="154"/>
        <w:ind w:left="140"/>
        <w:jc w:val="both"/>
        <w:rPr>
          <w:sz w:val="20"/>
        </w:rPr>
        <w:sectPr w:rsidR="006361FC">
          <w:pgSz w:w="11910" w:h="16840"/>
          <w:pgMar w:top="700" w:right="420" w:bottom="620" w:left="580" w:header="0" w:footer="425" w:gutter="0"/>
          <w:cols w:space="720"/>
        </w:sectPr>
      </w:pPr>
      <w:r>
        <w:rPr>
          <w:sz w:val="20"/>
        </w:rPr>
        <w:t>Ист</w:t>
      </w:r>
      <w:r>
        <w:rPr>
          <w:sz w:val="20"/>
        </w:rPr>
        <w:t>очник:</w:t>
      </w:r>
      <w:r>
        <w:rPr>
          <w:spacing w:val="-10"/>
          <w:sz w:val="20"/>
        </w:rPr>
        <w:t xml:space="preserve"> </w:t>
      </w:r>
      <w:hyperlink r:id="rId17">
        <w:r>
          <w:rPr>
            <w:spacing w:val="-2"/>
            <w:sz w:val="20"/>
          </w:rPr>
          <w:t>http://cgon.rospotrebnadzor.ru/</w:t>
        </w:r>
      </w:hyperlink>
    </w:p>
    <w:p w:rsidR="00894D48" w:rsidRDefault="00894D48" w:rsidP="00692954">
      <w:pPr>
        <w:spacing w:before="65"/>
      </w:pPr>
    </w:p>
    <w:sectPr w:rsidR="00894D48">
      <w:footerReference w:type="default" r:id="rId18"/>
      <w:pgSz w:w="12240" w:h="15840"/>
      <w:pgMar w:top="500" w:right="760" w:bottom="540" w:left="460" w:header="0" w:footer="3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D48" w:rsidRDefault="00894D48">
      <w:r>
        <w:separator/>
      </w:r>
    </w:p>
  </w:endnote>
  <w:endnote w:type="continuationSeparator" w:id="0">
    <w:p w:rsidR="00894D48" w:rsidRDefault="00894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1FC" w:rsidRDefault="00894D48">
    <w:pPr>
      <w:pStyle w:val="a3"/>
      <w:spacing w:line="14" w:lineRule="auto"/>
      <w:ind w:left="0"/>
      <w:rPr>
        <w:sz w:val="20"/>
      </w:rPr>
    </w:pPr>
    <w:r>
      <w:pict>
        <v:line id="_x0000_s2051" style="position:absolute;z-index:-15919104;mso-position-horizontal-relative:page;mso-position-vertical-relative:page" from="0,806.9pt" to="595.3pt,806.9pt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19pt;margin-top:813.7pt;width:371.4pt;height:20.95pt;z-index:-15918592;mso-position-horizontal-relative:page;mso-position-vertical-relative:page" filled="f" stroked="f">
          <v:textbox inset="0,0,0,0">
            <w:txbxContent>
              <w:p w:rsidR="006361FC" w:rsidRDefault="00894D48">
                <w:pPr>
                  <w:spacing w:before="14" w:line="261" w:lineRule="auto"/>
                  <w:ind w:left="20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в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электронной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форме.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№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10/1795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от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21.03.2022.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Исполнитель: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Arial" w:hAnsi="Arial"/>
                    <w:sz w:val="16"/>
                  </w:rPr>
                  <w:t>Мингалимова</w:t>
                </w:r>
                <w:proofErr w:type="spellEnd"/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 xml:space="preserve">Э.А. Страница </w:t>
                </w:r>
                <w:r>
                  <w:rPr>
                    <w:rFonts w:ascii="Arial" w:hAnsi="Arial"/>
                    <w:sz w:val="16"/>
                  </w:rPr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 xml:space="preserve"> PAGE </w:instrText>
                </w:r>
                <w:r>
                  <w:rPr>
                    <w:rFonts w:ascii="Arial" w:hAnsi="Arial"/>
                    <w:sz w:val="16"/>
                  </w:rPr>
                  <w:fldChar w:fldCharType="separate"/>
                </w:r>
                <w:r w:rsidR="00692954">
                  <w:rPr>
                    <w:rFonts w:ascii="Arial" w:hAnsi="Arial"/>
                    <w:noProof/>
                    <w:sz w:val="16"/>
                  </w:rPr>
                  <w:t>1</w:t>
                </w:r>
                <w:r>
                  <w:rPr>
                    <w:rFonts w:ascii="Arial" w:hAnsi="Arial"/>
                    <w:sz w:val="16"/>
                  </w:rPr>
                  <w:fldChar w:fldCharType="end"/>
                </w:r>
                <w:r>
                  <w:rPr>
                    <w:rFonts w:ascii="Arial" w:hAnsi="Arial"/>
                    <w:sz w:val="16"/>
                  </w:rPr>
                  <w:t xml:space="preserve"> из </w:t>
                </w:r>
                <w:r>
                  <w:rPr>
                    <w:rFonts w:ascii="Arial" w:hAnsi="Arial"/>
                    <w:sz w:val="16"/>
                  </w:rPr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 xml:space="preserve"> NUMPAGES </w:instrText>
                </w:r>
                <w:r>
                  <w:rPr>
                    <w:rFonts w:ascii="Arial" w:hAnsi="Arial"/>
                    <w:sz w:val="16"/>
                  </w:rPr>
                  <w:fldChar w:fldCharType="separate"/>
                </w:r>
                <w:r w:rsidR="00692954">
                  <w:rPr>
                    <w:rFonts w:ascii="Arial" w:hAnsi="Arial"/>
                    <w:noProof/>
                    <w:sz w:val="16"/>
                  </w:rPr>
                  <w:t>10</w:t>
                </w:r>
                <w:r>
                  <w:rPr>
                    <w:rFonts w:ascii="Arial" w:hAnsi="Arial"/>
                    <w:sz w:val="16"/>
                  </w:rPr>
                  <w:fldChar w:fldCharType="end"/>
                </w:r>
                <w:r>
                  <w:rPr>
                    <w:rFonts w:ascii="Arial" w:hAnsi="Arial"/>
                    <w:sz w:val="16"/>
                  </w:rPr>
                  <w:t>. Страница создана: 21.03.2022 16:04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1FC" w:rsidRDefault="00894D4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49" type="#_x0000_t202" style="position:absolute;margin-left:19pt;margin-top:763.75pt;width:371.4pt;height:20.95pt;z-index:-15918080;mso-position-horizontal-relative:page;mso-position-vertical-relative:page" filled="f" stroked="f">
          <v:textbox inset="0,0,0,0">
            <w:txbxContent>
              <w:p w:rsidR="006361FC" w:rsidRDefault="00894D48">
                <w:pPr>
                  <w:spacing w:before="14" w:line="261" w:lineRule="auto"/>
                  <w:ind w:left="20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в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электронной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форме.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№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10/1795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от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21.03.2022.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Исполнитель: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Arial" w:hAnsi="Arial"/>
                    <w:sz w:val="16"/>
                  </w:rPr>
                  <w:t>Мингалимова</w:t>
                </w:r>
                <w:proofErr w:type="spellEnd"/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 xml:space="preserve">Э.А. Страница </w:t>
                </w:r>
                <w:r>
                  <w:rPr>
                    <w:rFonts w:ascii="Arial" w:hAnsi="Arial"/>
                    <w:sz w:val="16"/>
                  </w:rPr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 xml:space="preserve"> PAGE </w:instrText>
                </w:r>
                <w:r>
                  <w:rPr>
                    <w:rFonts w:ascii="Arial" w:hAnsi="Arial"/>
                    <w:sz w:val="16"/>
                  </w:rPr>
                  <w:fldChar w:fldCharType="separate"/>
                </w:r>
                <w:r w:rsidR="00692954">
                  <w:rPr>
                    <w:rFonts w:ascii="Arial" w:hAnsi="Arial"/>
                    <w:noProof/>
                    <w:sz w:val="16"/>
                  </w:rPr>
                  <w:t>10</w:t>
                </w:r>
                <w:r>
                  <w:rPr>
                    <w:rFonts w:ascii="Arial" w:hAnsi="Arial"/>
                    <w:sz w:val="16"/>
                  </w:rPr>
                  <w:fldChar w:fldCharType="end"/>
                </w:r>
                <w:r>
                  <w:rPr>
                    <w:rFonts w:ascii="Arial" w:hAnsi="Arial"/>
                    <w:sz w:val="16"/>
                  </w:rPr>
                  <w:t xml:space="preserve"> из </w:t>
                </w:r>
                <w:r>
                  <w:rPr>
                    <w:rFonts w:ascii="Arial" w:hAnsi="Arial"/>
                    <w:sz w:val="16"/>
                  </w:rPr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 xml:space="preserve"> NUMPAGES </w:instrText>
                </w:r>
                <w:r>
                  <w:rPr>
                    <w:rFonts w:ascii="Arial" w:hAnsi="Arial"/>
                    <w:sz w:val="16"/>
                  </w:rPr>
                  <w:fldChar w:fldCharType="separate"/>
                </w:r>
                <w:r w:rsidR="00692954">
                  <w:rPr>
                    <w:rFonts w:ascii="Arial" w:hAnsi="Arial"/>
                    <w:noProof/>
                    <w:sz w:val="16"/>
                  </w:rPr>
                  <w:t>10</w:t>
                </w:r>
                <w:r>
                  <w:rPr>
                    <w:rFonts w:ascii="Arial" w:hAnsi="Arial"/>
                    <w:sz w:val="16"/>
                  </w:rPr>
                  <w:fldChar w:fldCharType="end"/>
                </w:r>
                <w:r>
                  <w:rPr>
                    <w:rFonts w:ascii="Arial" w:hAnsi="Arial"/>
                    <w:sz w:val="16"/>
                  </w:rPr>
                  <w:t>. Страница создана: 21.03.2022 16:</w:t>
                </w:r>
                <w:r>
                  <w:rPr>
                    <w:rFonts w:ascii="Arial" w:hAnsi="Arial"/>
                    <w:sz w:val="16"/>
                  </w:rPr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 xml:space="preserve"> PAGE </w:instrText>
                </w:r>
                <w:r>
                  <w:rPr>
                    <w:rFonts w:ascii="Arial" w:hAnsi="Arial"/>
                    <w:sz w:val="16"/>
                  </w:rPr>
                  <w:fldChar w:fldCharType="separate"/>
                </w:r>
                <w:r w:rsidR="00692954">
                  <w:rPr>
                    <w:rFonts w:ascii="Arial" w:hAnsi="Arial"/>
                    <w:noProof/>
                    <w:sz w:val="16"/>
                  </w:rPr>
                  <w:t>10</w:t>
                </w:r>
                <w:r>
                  <w:rPr>
                    <w:rFonts w:ascii="Arial" w:hAnsi="Arial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D48" w:rsidRDefault="00894D48">
      <w:r>
        <w:separator/>
      </w:r>
    </w:p>
  </w:footnote>
  <w:footnote w:type="continuationSeparator" w:id="0">
    <w:p w:rsidR="00894D48" w:rsidRDefault="00894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65113"/>
    <w:multiLevelType w:val="hybridMultilevel"/>
    <w:tmpl w:val="F3B05AA4"/>
    <w:lvl w:ilvl="0" w:tplc="B4D84EEE">
      <w:numFmt w:val="bullet"/>
      <w:lvlText w:val="•"/>
      <w:lvlJc w:val="left"/>
      <w:pPr>
        <w:ind w:left="28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w w:val="100"/>
        <w:sz w:val="24"/>
        <w:szCs w:val="24"/>
        <w:lang w:val="ru-RU" w:eastAsia="en-US" w:bidi="ar-SA"/>
      </w:rPr>
    </w:lvl>
    <w:lvl w:ilvl="1" w:tplc="88103D9E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02429"/>
        <w:w w:val="99"/>
        <w:sz w:val="20"/>
        <w:szCs w:val="20"/>
        <w:lang w:val="ru-RU" w:eastAsia="en-US" w:bidi="ar-SA"/>
      </w:rPr>
    </w:lvl>
    <w:lvl w:ilvl="2" w:tplc="57CEDD60">
      <w:numFmt w:val="bullet"/>
      <w:lvlText w:val="•"/>
      <w:lvlJc w:val="left"/>
      <w:pPr>
        <w:ind w:left="1976" w:hanging="361"/>
      </w:pPr>
      <w:rPr>
        <w:rFonts w:hint="default"/>
        <w:lang w:val="ru-RU" w:eastAsia="en-US" w:bidi="ar-SA"/>
      </w:rPr>
    </w:lvl>
    <w:lvl w:ilvl="3" w:tplc="6610ED3E">
      <w:numFmt w:val="bullet"/>
      <w:lvlText w:val="•"/>
      <w:lvlJc w:val="left"/>
      <w:pPr>
        <w:ind w:left="3092" w:hanging="361"/>
      </w:pPr>
      <w:rPr>
        <w:rFonts w:hint="default"/>
        <w:lang w:val="ru-RU" w:eastAsia="en-US" w:bidi="ar-SA"/>
      </w:rPr>
    </w:lvl>
    <w:lvl w:ilvl="4" w:tplc="0888B84C">
      <w:numFmt w:val="bullet"/>
      <w:lvlText w:val="•"/>
      <w:lvlJc w:val="left"/>
      <w:pPr>
        <w:ind w:left="4208" w:hanging="361"/>
      </w:pPr>
      <w:rPr>
        <w:rFonts w:hint="default"/>
        <w:lang w:val="ru-RU" w:eastAsia="en-US" w:bidi="ar-SA"/>
      </w:rPr>
    </w:lvl>
    <w:lvl w:ilvl="5" w:tplc="BCF24564">
      <w:numFmt w:val="bullet"/>
      <w:lvlText w:val="•"/>
      <w:lvlJc w:val="left"/>
      <w:pPr>
        <w:ind w:left="5325" w:hanging="361"/>
      </w:pPr>
      <w:rPr>
        <w:rFonts w:hint="default"/>
        <w:lang w:val="ru-RU" w:eastAsia="en-US" w:bidi="ar-SA"/>
      </w:rPr>
    </w:lvl>
    <w:lvl w:ilvl="6" w:tplc="9306CBC0">
      <w:numFmt w:val="bullet"/>
      <w:lvlText w:val="•"/>
      <w:lvlJc w:val="left"/>
      <w:pPr>
        <w:ind w:left="6441" w:hanging="361"/>
      </w:pPr>
      <w:rPr>
        <w:rFonts w:hint="default"/>
        <w:lang w:val="ru-RU" w:eastAsia="en-US" w:bidi="ar-SA"/>
      </w:rPr>
    </w:lvl>
    <w:lvl w:ilvl="7" w:tplc="013A534C">
      <w:numFmt w:val="bullet"/>
      <w:lvlText w:val="•"/>
      <w:lvlJc w:val="left"/>
      <w:pPr>
        <w:ind w:left="7557" w:hanging="361"/>
      </w:pPr>
      <w:rPr>
        <w:rFonts w:hint="default"/>
        <w:lang w:val="ru-RU" w:eastAsia="en-US" w:bidi="ar-SA"/>
      </w:rPr>
    </w:lvl>
    <w:lvl w:ilvl="8" w:tplc="F12CBAA6">
      <w:numFmt w:val="bullet"/>
      <w:lvlText w:val="•"/>
      <w:lvlJc w:val="left"/>
      <w:pPr>
        <w:ind w:left="8673" w:hanging="361"/>
      </w:pPr>
      <w:rPr>
        <w:rFonts w:hint="default"/>
        <w:lang w:val="ru-RU" w:eastAsia="en-US" w:bidi="ar-SA"/>
      </w:rPr>
    </w:lvl>
  </w:abstractNum>
  <w:abstractNum w:abstractNumId="1">
    <w:nsid w:val="7BDD2C1A"/>
    <w:multiLevelType w:val="hybridMultilevel"/>
    <w:tmpl w:val="21ECCA70"/>
    <w:lvl w:ilvl="0" w:tplc="C6A09F5E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02429"/>
        <w:w w:val="100"/>
        <w:sz w:val="24"/>
        <w:szCs w:val="24"/>
        <w:lang w:val="ru-RU" w:eastAsia="en-US" w:bidi="ar-SA"/>
      </w:rPr>
    </w:lvl>
    <w:lvl w:ilvl="1" w:tplc="8AAA1F44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02429"/>
        <w:w w:val="99"/>
        <w:sz w:val="20"/>
        <w:szCs w:val="20"/>
        <w:lang w:val="ru-RU" w:eastAsia="en-US" w:bidi="ar-SA"/>
      </w:rPr>
    </w:lvl>
    <w:lvl w:ilvl="2" w:tplc="C29ED1F4">
      <w:numFmt w:val="bullet"/>
      <w:lvlText w:val="•"/>
      <w:lvlJc w:val="left"/>
      <w:pPr>
        <w:ind w:left="1976" w:hanging="361"/>
      </w:pPr>
      <w:rPr>
        <w:rFonts w:hint="default"/>
        <w:lang w:val="ru-RU" w:eastAsia="en-US" w:bidi="ar-SA"/>
      </w:rPr>
    </w:lvl>
    <w:lvl w:ilvl="3" w:tplc="FF1206EE">
      <w:numFmt w:val="bullet"/>
      <w:lvlText w:val="•"/>
      <w:lvlJc w:val="left"/>
      <w:pPr>
        <w:ind w:left="3092" w:hanging="361"/>
      </w:pPr>
      <w:rPr>
        <w:rFonts w:hint="default"/>
        <w:lang w:val="ru-RU" w:eastAsia="en-US" w:bidi="ar-SA"/>
      </w:rPr>
    </w:lvl>
    <w:lvl w:ilvl="4" w:tplc="25020AF4">
      <w:numFmt w:val="bullet"/>
      <w:lvlText w:val="•"/>
      <w:lvlJc w:val="left"/>
      <w:pPr>
        <w:ind w:left="4208" w:hanging="361"/>
      </w:pPr>
      <w:rPr>
        <w:rFonts w:hint="default"/>
        <w:lang w:val="ru-RU" w:eastAsia="en-US" w:bidi="ar-SA"/>
      </w:rPr>
    </w:lvl>
    <w:lvl w:ilvl="5" w:tplc="80605348">
      <w:numFmt w:val="bullet"/>
      <w:lvlText w:val="•"/>
      <w:lvlJc w:val="left"/>
      <w:pPr>
        <w:ind w:left="5325" w:hanging="361"/>
      </w:pPr>
      <w:rPr>
        <w:rFonts w:hint="default"/>
        <w:lang w:val="ru-RU" w:eastAsia="en-US" w:bidi="ar-SA"/>
      </w:rPr>
    </w:lvl>
    <w:lvl w:ilvl="6" w:tplc="6D7A7B8C">
      <w:numFmt w:val="bullet"/>
      <w:lvlText w:val="•"/>
      <w:lvlJc w:val="left"/>
      <w:pPr>
        <w:ind w:left="6441" w:hanging="361"/>
      </w:pPr>
      <w:rPr>
        <w:rFonts w:hint="default"/>
        <w:lang w:val="ru-RU" w:eastAsia="en-US" w:bidi="ar-SA"/>
      </w:rPr>
    </w:lvl>
    <w:lvl w:ilvl="7" w:tplc="0F1CF3E8">
      <w:numFmt w:val="bullet"/>
      <w:lvlText w:val="•"/>
      <w:lvlJc w:val="left"/>
      <w:pPr>
        <w:ind w:left="7557" w:hanging="361"/>
      </w:pPr>
      <w:rPr>
        <w:rFonts w:hint="default"/>
        <w:lang w:val="ru-RU" w:eastAsia="en-US" w:bidi="ar-SA"/>
      </w:rPr>
    </w:lvl>
    <w:lvl w:ilvl="8" w:tplc="D534B652">
      <w:numFmt w:val="bullet"/>
      <w:lvlText w:val="•"/>
      <w:lvlJc w:val="left"/>
      <w:pPr>
        <w:ind w:left="8673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361FC"/>
    <w:rsid w:val="006361FC"/>
    <w:rsid w:val="00692954"/>
    <w:rsid w:val="0089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56"/>
      <w:ind w:left="380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0" w:hanging="361"/>
    </w:pPr>
  </w:style>
  <w:style w:type="paragraph" w:customStyle="1" w:styleId="TableParagraph">
    <w:name w:val="Table Paragraph"/>
    <w:basedOn w:val="a"/>
    <w:uiPriority w:val="1"/>
    <w:qFormat/>
    <w:pPr>
      <w:spacing w:before="114"/>
    </w:pPr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6929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95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692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9295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92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9295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56"/>
      <w:ind w:left="380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0" w:hanging="361"/>
    </w:pPr>
  </w:style>
  <w:style w:type="paragraph" w:customStyle="1" w:styleId="TableParagraph">
    <w:name w:val="Table Paragraph"/>
    <w:basedOn w:val="a"/>
    <w:uiPriority w:val="1"/>
    <w:qFormat/>
    <w:pPr>
      <w:spacing w:before="114"/>
    </w:pPr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6929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95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692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9295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92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9295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cgon.rospotrebnadzor.ru/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://cgon.rospotrebnadzor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cgon.rospotrebnadzo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gon.rospotrebnadzor.ru/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2138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cp:lastPrinted>2022-03-23T19:56:00Z</cp:lastPrinted>
  <dcterms:created xsi:type="dcterms:W3CDTF">2022-03-23T05:34:00Z</dcterms:created>
  <dcterms:modified xsi:type="dcterms:W3CDTF">2022-03-23T19:56:00Z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LastSaved">
    <vt:filetime>2022-03-23T00:00:00Z</vt:filetime>
  </property>
</Properties>
</file>